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0B2ADFE" wp14:editId="71C9C7C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СОВЕТ ДЕПУТАТОВ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МУНИЦИПАЛЬНОГО ОБРАЗОВАНИЯ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СЕЛЬСКОЕ ПОСЕЛЕНИЕ АЛАКУРТТИ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КАНДАЛАКШСКОГО МУНИЦИПАЛЬНОГО РАЙОНА</w:t>
      </w:r>
    </w:p>
    <w:p w:rsidR="00D452C0" w:rsidRPr="00E95015" w:rsidRDefault="00D452C0" w:rsidP="00D452C0">
      <w:pPr>
        <w:jc w:val="center"/>
        <w:rPr>
          <w:b/>
        </w:rPr>
      </w:pPr>
      <w:r>
        <w:rPr>
          <w:b/>
        </w:rPr>
        <w:t>ПЯТО</w:t>
      </w:r>
      <w:r w:rsidRPr="00E95015">
        <w:rPr>
          <w:b/>
        </w:rPr>
        <w:t>ГО СОЗЫВА</w:t>
      </w:r>
    </w:p>
    <w:p w:rsidR="00D452C0" w:rsidRPr="005621D2" w:rsidRDefault="00D452C0" w:rsidP="00D452C0">
      <w:pPr>
        <w:jc w:val="center"/>
        <w:rPr>
          <w:b/>
          <w:sz w:val="20"/>
        </w:rPr>
      </w:pPr>
    </w:p>
    <w:p w:rsidR="00D452C0" w:rsidRDefault="00D452C0" w:rsidP="00D452C0">
      <w:pPr>
        <w:jc w:val="center"/>
        <w:rPr>
          <w:b/>
        </w:rPr>
      </w:pPr>
      <w:r w:rsidRPr="00E95015">
        <w:rPr>
          <w:b/>
        </w:rPr>
        <w:t>РЕШЕНИЕ</w:t>
      </w:r>
    </w:p>
    <w:p w:rsidR="00D452C0" w:rsidRPr="00E95015" w:rsidRDefault="00D452C0" w:rsidP="00D452C0">
      <w:r w:rsidRPr="00E95015">
        <w:t>от «</w:t>
      </w:r>
      <w:r w:rsidR="003E6498">
        <w:t>2</w:t>
      </w:r>
      <w:r>
        <w:t>0</w:t>
      </w:r>
      <w:r w:rsidRPr="00E95015">
        <w:t xml:space="preserve">» </w:t>
      </w:r>
      <w:r>
        <w:t>октября</w:t>
      </w:r>
      <w:r w:rsidRPr="00E95015">
        <w:t xml:space="preserve"> 202</w:t>
      </w:r>
      <w:r>
        <w:t>3</w:t>
      </w:r>
      <w:r w:rsidRPr="00E95015">
        <w:t xml:space="preserve"> года                                                                                                                </w:t>
      </w:r>
      <w:r w:rsidR="003E6498">
        <w:t xml:space="preserve">  </w:t>
      </w:r>
      <w:r w:rsidRPr="00E95015">
        <w:t xml:space="preserve">  № </w:t>
      </w:r>
      <w:r w:rsidR="003E6498">
        <w:t>17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DF16AD">
      <w:pPr>
        <w:ind w:firstLine="709"/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F16AD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D452C0" w:rsidRPr="00D452C0">
        <w:rPr>
          <w:rStyle w:val="FontStyle20"/>
          <w:sz w:val="24"/>
          <w:szCs w:val="24"/>
        </w:rPr>
        <w:t>Уставом муниципального образования сельское поселение Алакуртти Кандалакшского района Мурманской области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4A4394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C0" w:rsidRPr="00F36885" w:rsidRDefault="00D452C0" w:rsidP="00D452C0">
      <w:pPr>
        <w:jc w:val="center"/>
      </w:pPr>
      <w:r w:rsidRPr="00F36885">
        <w:t>на основании открытого голосования</w:t>
      </w:r>
    </w:p>
    <w:p w:rsidR="00D452C0" w:rsidRPr="00F36885" w:rsidRDefault="00D452C0" w:rsidP="00D452C0">
      <w:pPr>
        <w:jc w:val="center"/>
      </w:pPr>
      <w:r w:rsidRPr="00F36885">
        <w:t>Совет депутатов муниципального образования</w:t>
      </w:r>
    </w:p>
    <w:p w:rsidR="00D452C0" w:rsidRPr="00F36885" w:rsidRDefault="00D452C0" w:rsidP="00D452C0">
      <w:pPr>
        <w:jc w:val="center"/>
      </w:pPr>
      <w:r w:rsidRPr="00F36885">
        <w:t>сельское поселение Алакуртти</w:t>
      </w:r>
    </w:p>
    <w:p w:rsidR="00D452C0" w:rsidRDefault="00D452C0" w:rsidP="00D452C0">
      <w:pPr>
        <w:jc w:val="center"/>
      </w:pPr>
      <w:r w:rsidRPr="00F36885">
        <w:t>Кандалакшского муниципального района</w:t>
      </w:r>
    </w:p>
    <w:p w:rsidR="005154A3" w:rsidRPr="00DF16AD" w:rsidRDefault="005154A3" w:rsidP="005154A3">
      <w:pPr>
        <w:ind w:firstLine="709"/>
        <w:jc w:val="center"/>
      </w:pPr>
    </w:p>
    <w:p w:rsidR="0094522A" w:rsidRPr="00DF16AD" w:rsidRDefault="005154A3" w:rsidP="0094522A">
      <w:pPr>
        <w:ind w:firstLine="709"/>
        <w:jc w:val="center"/>
      </w:pPr>
      <w:r w:rsidRPr="00DF16AD">
        <w:t>РЕШИЛ:</w:t>
      </w:r>
    </w:p>
    <w:p w:rsidR="004F679A" w:rsidRPr="00DF16AD" w:rsidRDefault="004F679A" w:rsidP="006C19E5">
      <w:pPr>
        <w:ind w:firstLine="709"/>
        <w:jc w:val="both"/>
      </w:pPr>
    </w:p>
    <w:p w:rsidR="005154A3" w:rsidRPr="00DF16AD" w:rsidRDefault="005154A3" w:rsidP="00DF16AD">
      <w:pPr>
        <w:ind w:firstLine="709"/>
        <w:jc w:val="both"/>
      </w:pPr>
      <w:r w:rsidRPr="00DF16AD">
        <w:t xml:space="preserve">1. </w:t>
      </w:r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490679" w:rsidRPr="00DF16AD">
        <w:t>»</w:t>
      </w:r>
      <w:r w:rsidR="006E420D" w:rsidRPr="00DF16AD">
        <w:t xml:space="preserve"> (Приложение № 1</w:t>
      </w:r>
      <w:r w:rsidR="00D91EAA">
        <w:t xml:space="preserve">, </w:t>
      </w:r>
      <w:r w:rsidR="006E420D" w:rsidRPr="00DF16AD">
        <w:t>к настоящему Решению)</w:t>
      </w:r>
      <w:r w:rsidR="00490679" w:rsidRPr="00DF16AD">
        <w:t>.</w:t>
      </w:r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>сельского поселения Алакуртти Кандалакшского района по обсуждению проекта «</w:t>
      </w:r>
      <w:r w:rsidR="002F473F" w:rsidRPr="00DF16AD"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F16AD">
        <w:t>».</w:t>
      </w:r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DF16AD">
        <w:t xml:space="preserve">Дата и время проведения слушаний – </w:t>
      </w:r>
      <w:r w:rsidR="00D452C0" w:rsidRPr="00D452C0">
        <w:rPr>
          <w:b/>
        </w:rPr>
        <w:t>21</w:t>
      </w:r>
      <w:r w:rsidR="006E6FF1" w:rsidRPr="00D452C0">
        <w:rPr>
          <w:b/>
        </w:rPr>
        <w:t>.</w:t>
      </w:r>
      <w:r w:rsidR="00D452C0" w:rsidRPr="00D452C0">
        <w:rPr>
          <w:b/>
        </w:rPr>
        <w:t>11</w:t>
      </w:r>
      <w:r w:rsidR="006E420D" w:rsidRPr="00D452C0">
        <w:rPr>
          <w:b/>
        </w:rPr>
        <w:t>.202</w:t>
      </w:r>
      <w:r w:rsidR="00CF7E4E" w:rsidRPr="00D452C0">
        <w:rPr>
          <w:b/>
        </w:rPr>
        <w:t>3</w:t>
      </w:r>
      <w:r w:rsidR="006E420D" w:rsidRPr="00D452C0">
        <w:rPr>
          <w:b/>
        </w:rPr>
        <w:t xml:space="preserve"> го</w:t>
      </w:r>
      <w:r w:rsidR="006E6FF1" w:rsidRPr="00D452C0">
        <w:rPr>
          <w:b/>
        </w:rPr>
        <w:t xml:space="preserve">да в </w:t>
      </w:r>
      <w:r w:rsidR="00D452C0" w:rsidRPr="00D452C0">
        <w:rPr>
          <w:b/>
        </w:rPr>
        <w:t>11.</w:t>
      </w:r>
      <w:r w:rsidRPr="00D452C0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Pr="00DF16AD">
        <w:t>533) 53-591.</w:t>
      </w:r>
    </w:p>
    <w:p w:rsidR="005154A3" w:rsidRPr="00DF16AD" w:rsidRDefault="005154A3" w:rsidP="006C19E5">
      <w:pPr>
        <w:ind w:firstLine="709"/>
        <w:jc w:val="both"/>
        <w:rPr>
          <w:i/>
        </w:rPr>
      </w:pPr>
      <w:r w:rsidRPr="00DF16AD">
        <w:lastRenderedPageBreak/>
        <w:t xml:space="preserve">Срок подачи предложений и замечаний, заявок на участие в публичных слушаниях с правом выступления – </w:t>
      </w:r>
      <w:r w:rsidRPr="00D452C0">
        <w:rPr>
          <w:b/>
        </w:rPr>
        <w:t xml:space="preserve">до </w:t>
      </w:r>
      <w:r w:rsidR="00D452C0" w:rsidRPr="00D452C0">
        <w:rPr>
          <w:b/>
        </w:rPr>
        <w:t>20</w:t>
      </w:r>
      <w:r w:rsidR="006E6FF1" w:rsidRPr="00D452C0">
        <w:rPr>
          <w:b/>
        </w:rPr>
        <w:t>.</w:t>
      </w:r>
      <w:r w:rsidR="00D452C0" w:rsidRPr="00D452C0">
        <w:rPr>
          <w:b/>
        </w:rPr>
        <w:t>11</w:t>
      </w:r>
      <w:r w:rsidR="00544E62" w:rsidRPr="00D452C0">
        <w:rPr>
          <w:b/>
        </w:rPr>
        <w:t>.202</w:t>
      </w:r>
      <w:r w:rsidR="00CF7E4E" w:rsidRPr="00D452C0">
        <w:rPr>
          <w:b/>
        </w:rPr>
        <w:t>3</w:t>
      </w:r>
      <w:r w:rsidRPr="00D452C0">
        <w:rPr>
          <w:b/>
        </w:rPr>
        <w:t xml:space="preserve"> года.</w:t>
      </w:r>
    </w:p>
    <w:p w:rsidR="005154A3" w:rsidRDefault="005154A3" w:rsidP="00DF16AD">
      <w:pPr>
        <w:autoSpaceDE w:val="0"/>
        <w:autoSpaceDN w:val="0"/>
        <w:adjustRightInd w:val="0"/>
        <w:ind w:firstLine="709"/>
        <w:jc w:val="both"/>
      </w:pPr>
      <w:r w:rsidRPr="00DF16AD">
        <w:t>3.</w:t>
      </w:r>
      <w:r w:rsidR="00272684" w:rsidRPr="00DF16AD">
        <w:t xml:space="preserve"> </w:t>
      </w:r>
      <w:r w:rsidRPr="00DF16AD">
        <w:t>Настоящее решение вступает в силу со дня его обнародования и подлежит размещению на официальном сайте сельского поселения Алакуртти Кандалакшского района.</w:t>
      </w:r>
    </w:p>
    <w:p w:rsidR="00D452C0" w:rsidRDefault="00D452C0" w:rsidP="00DF16AD">
      <w:pPr>
        <w:autoSpaceDE w:val="0"/>
        <w:autoSpaceDN w:val="0"/>
        <w:adjustRightInd w:val="0"/>
        <w:ind w:firstLine="709"/>
        <w:jc w:val="both"/>
      </w:pPr>
    </w:p>
    <w:p w:rsidR="00D452C0" w:rsidRPr="00DF16AD" w:rsidRDefault="00D452C0" w:rsidP="00DF16AD">
      <w:pPr>
        <w:autoSpaceDE w:val="0"/>
        <w:autoSpaceDN w:val="0"/>
        <w:adjustRightInd w:val="0"/>
        <w:ind w:firstLine="709"/>
        <w:jc w:val="both"/>
      </w:pPr>
    </w:p>
    <w:p w:rsidR="000B0C30" w:rsidRDefault="000B0C30" w:rsidP="005154A3">
      <w:pPr>
        <w:jc w:val="both"/>
      </w:pPr>
    </w:p>
    <w:p w:rsidR="00D452C0" w:rsidRPr="00F36885" w:rsidRDefault="00D452C0" w:rsidP="00D452C0">
      <w:pPr>
        <w:rPr>
          <w:color w:val="000000"/>
        </w:rPr>
      </w:pPr>
      <w:r>
        <w:rPr>
          <w:color w:val="000000"/>
        </w:rPr>
        <w:t>Глава</w:t>
      </w:r>
      <w:r w:rsidRPr="00F36885">
        <w:rPr>
          <w:color w:val="000000"/>
        </w:rPr>
        <w:t xml:space="preserve"> муниципального образования</w:t>
      </w:r>
    </w:p>
    <w:p w:rsidR="00D452C0" w:rsidRPr="00F36885" w:rsidRDefault="00D452C0" w:rsidP="00D452C0">
      <w:pPr>
        <w:rPr>
          <w:color w:val="000000"/>
        </w:rPr>
      </w:pPr>
      <w:r w:rsidRPr="00F36885">
        <w:rPr>
          <w:color w:val="000000"/>
        </w:rPr>
        <w:t>сельское поселение Алакуртти</w:t>
      </w:r>
    </w:p>
    <w:p w:rsidR="00CF7E4E" w:rsidRDefault="00D452C0" w:rsidP="00D452C0">
      <w:pPr>
        <w:widowControl w:val="0"/>
        <w:autoSpaceDE w:val="0"/>
        <w:autoSpaceDN w:val="0"/>
        <w:adjustRightInd w:val="0"/>
      </w:pPr>
      <w:r w:rsidRPr="00F36885">
        <w:rPr>
          <w:color w:val="000000"/>
        </w:rPr>
        <w:t xml:space="preserve">Кандалакшского муниципального района                                             </w:t>
      </w:r>
      <w:r>
        <w:rPr>
          <w:color w:val="000000"/>
        </w:rPr>
        <w:t xml:space="preserve">              </w:t>
      </w:r>
      <w:r w:rsidRPr="00F36885">
        <w:rPr>
          <w:color w:val="000000"/>
        </w:rPr>
        <w:t xml:space="preserve">                </w:t>
      </w:r>
      <w:r>
        <w:rPr>
          <w:color w:val="000000"/>
        </w:rPr>
        <w:t>А.П. Самарин</w:t>
      </w:r>
    </w:p>
    <w:p w:rsidR="000B0C30" w:rsidRDefault="000B0C30" w:rsidP="000B0C30">
      <w:pPr>
        <w:jc w:val="both"/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8F2934" w:rsidRDefault="008F2934" w:rsidP="000B0C30">
      <w:pPr>
        <w:jc w:val="right"/>
        <w:rPr>
          <w:bCs/>
        </w:rPr>
      </w:pPr>
    </w:p>
    <w:p w:rsidR="00CF3A49" w:rsidRPr="000B0C30" w:rsidRDefault="00CF3A49" w:rsidP="000B0C30">
      <w:pPr>
        <w:jc w:val="right"/>
      </w:pPr>
      <w:r w:rsidRPr="00DF16AD">
        <w:rPr>
          <w:bCs/>
        </w:rPr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3E6498">
        <w:rPr>
          <w:bCs/>
        </w:rPr>
        <w:t>2</w:t>
      </w:r>
      <w:r w:rsidR="00DF16AD" w:rsidRPr="00D452C0">
        <w:rPr>
          <w:bCs/>
        </w:rPr>
        <w:t>0</w:t>
      </w:r>
      <w:r w:rsidR="00CF3A49" w:rsidRPr="00D452C0">
        <w:rPr>
          <w:bCs/>
        </w:rPr>
        <w:t>.</w:t>
      </w:r>
      <w:r w:rsidR="003E6498">
        <w:rPr>
          <w:bCs/>
        </w:rPr>
        <w:t>1</w:t>
      </w:r>
      <w:r w:rsidR="006E6FF1" w:rsidRPr="00D452C0">
        <w:rPr>
          <w:bCs/>
        </w:rPr>
        <w:t>0</w:t>
      </w:r>
      <w:r w:rsidRPr="00D452C0">
        <w:rPr>
          <w:bCs/>
        </w:rPr>
        <w:t>.202</w:t>
      </w:r>
      <w:r w:rsidR="00CF7E4E">
        <w:rPr>
          <w:bCs/>
        </w:rPr>
        <w:t>3</w:t>
      </w:r>
      <w:r w:rsidRPr="00DF16AD">
        <w:rPr>
          <w:bCs/>
        </w:rPr>
        <w:t xml:space="preserve"> № </w:t>
      </w:r>
      <w:r w:rsidR="003E6498">
        <w:rPr>
          <w:bCs/>
        </w:rPr>
        <w:t>17</w:t>
      </w:r>
    </w:p>
    <w:p w:rsidR="003E6498" w:rsidRPr="00DF16AD" w:rsidRDefault="003E6498" w:rsidP="00CF3A49">
      <w:pPr>
        <w:shd w:val="clear" w:color="auto" w:fill="FFFFFF"/>
        <w:jc w:val="right"/>
        <w:rPr>
          <w:bCs/>
        </w:rPr>
      </w:pPr>
      <w:bookmarkStart w:id="2" w:name="_GoBack"/>
      <w:bookmarkEnd w:id="2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65013930" wp14:editId="7AFBCCDC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СОВЕТ ДЕПУТАТОВ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МУНИЦИПАЛЬНОГО ОБРАЗОВАНИЯ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СЕЛЬСКОЕ ПОСЕЛЕНИЕ АЛАКУРТТИ</w:t>
      </w:r>
    </w:p>
    <w:p w:rsidR="00D452C0" w:rsidRPr="00E95015" w:rsidRDefault="00D452C0" w:rsidP="00D452C0">
      <w:pPr>
        <w:jc w:val="center"/>
        <w:rPr>
          <w:b/>
        </w:rPr>
      </w:pPr>
      <w:r w:rsidRPr="00E95015">
        <w:rPr>
          <w:b/>
        </w:rPr>
        <w:t>КАНДАЛАКШСКОГО МУНИЦИПАЛЬНОГО РАЙОНА</w:t>
      </w:r>
    </w:p>
    <w:p w:rsidR="00D452C0" w:rsidRPr="00E95015" w:rsidRDefault="00D452C0" w:rsidP="00D452C0">
      <w:pPr>
        <w:jc w:val="center"/>
        <w:rPr>
          <w:b/>
        </w:rPr>
      </w:pPr>
      <w:r>
        <w:rPr>
          <w:b/>
        </w:rPr>
        <w:t>ПЯТО</w:t>
      </w:r>
      <w:r w:rsidRPr="00E95015">
        <w:rPr>
          <w:b/>
        </w:rPr>
        <w:t>ГО СОЗЫВА</w:t>
      </w:r>
    </w:p>
    <w:p w:rsidR="00D452C0" w:rsidRPr="005621D2" w:rsidRDefault="00D452C0" w:rsidP="00D452C0">
      <w:pPr>
        <w:jc w:val="center"/>
        <w:rPr>
          <w:b/>
          <w:sz w:val="20"/>
        </w:rPr>
      </w:pPr>
    </w:p>
    <w:p w:rsidR="00D452C0" w:rsidRDefault="00D452C0" w:rsidP="00D452C0">
      <w:pPr>
        <w:jc w:val="center"/>
        <w:rPr>
          <w:b/>
        </w:rPr>
      </w:pPr>
      <w:r w:rsidRPr="00E95015">
        <w:rPr>
          <w:b/>
        </w:rPr>
        <w:t>РЕШЕНИЕ</w:t>
      </w:r>
    </w:p>
    <w:p w:rsidR="00D452C0" w:rsidRPr="00E95015" w:rsidRDefault="00D452C0" w:rsidP="00D452C0">
      <w:r w:rsidRPr="00E95015">
        <w:t>от «</w:t>
      </w:r>
      <w:r>
        <w:t>00</w:t>
      </w:r>
      <w:r w:rsidRPr="00E95015">
        <w:t xml:space="preserve">» </w:t>
      </w:r>
      <w:r>
        <w:softHyphen/>
        <w:t>_______</w:t>
      </w:r>
      <w:r w:rsidRPr="00E95015">
        <w:t xml:space="preserve"> 202</w:t>
      </w:r>
      <w:r>
        <w:t>3</w:t>
      </w:r>
      <w:r w:rsidRPr="00E95015">
        <w:t xml:space="preserve"> года                                                                                                                  № </w:t>
      </w:r>
      <w:r>
        <w:t>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="00B36921">
        <w:rPr>
          <w:i/>
        </w:rPr>
        <w:t>,</w:t>
      </w:r>
      <w:r w:rsidRPr="00223725">
        <w:rPr>
          <w:i/>
        </w:rPr>
        <w:t xml:space="preserve"> </w:t>
      </w:r>
    </w:p>
    <w:p w:rsidR="00E04A29" w:rsidRPr="00DF16AD" w:rsidRDefault="00E04A29" w:rsidP="00E04A29">
      <w:pPr>
        <w:jc w:val="center"/>
      </w:pPr>
    </w:p>
    <w:p w:rsidR="00D452C0" w:rsidRPr="00F36885" w:rsidRDefault="00D452C0" w:rsidP="00D452C0">
      <w:pPr>
        <w:jc w:val="center"/>
      </w:pPr>
      <w:r w:rsidRPr="00F36885">
        <w:t>на основании открытого голосования</w:t>
      </w:r>
    </w:p>
    <w:p w:rsidR="00D452C0" w:rsidRPr="00F36885" w:rsidRDefault="00D452C0" w:rsidP="00D452C0">
      <w:pPr>
        <w:jc w:val="center"/>
      </w:pPr>
      <w:r w:rsidRPr="00F36885">
        <w:t>Совет депутатов муниципального образования</w:t>
      </w:r>
    </w:p>
    <w:p w:rsidR="00D452C0" w:rsidRPr="00F36885" w:rsidRDefault="00D452C0" w:rsidP="00D452C0">
      <w:pPr>
        <w:jc w:val="center"/>
      </w:pPr>
      <w:r w:rsidRPr="00F36885">
        <w:t>сельское поселение Алакуртти</w:t>
      </w:r>
    </w:p>
    <w:p w:rsidR="00D452C0" w:rsidRDefault="00D452C0" w:rsidP="00D452C0">
      <w:pPr>
        <w:jc w:val="center"/>
      </w:pPr>
      <w:r w:rsidRPr="00F36885">
        <w:t>Кандалакшского муниципального района</w:t>
      </w: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941FC6" w:rsidRDefault="004F0BBB" w:rsidP="00B36921">
      <w:pPr>
        <w:tabs>
          <w:tab w:val="left" w:pos="-120"/>
        </w:tabs>
        <w:ind w:firstLine="709"/>
        <w:jc w:val="both"/>
      </w:pPr>
      <w:r>
        <w:t xml:space="preserve">2. </w:t>
      </w:r>
      <w:r w:rsidR="00941FC6">
        <w:t xml:space="preserve">Изложить пункт 2 статьи 3 главы 2 части </w:t>
      </w:r>
      <w:r w:rsidR="00941FC6">
        <w:rPr>
          <w:lang w:val="en-US"/>
        </w:rPr>
        <w:t>II</w:t>
      </w:r>
      <w:r w:rsidR="00941FC6">
        <w:t xml:space="preserve"> в следующей редакции:</w:t>
      </w:r>
      <w:r w:rsidR="00941FC6" w:rsidRPr="00941FC6">
        <w:t xml:space="preserve"> </w:t>
      </w:r>
      <w:r w:rsidR="00941FC6">
        <w:t>«</w:t>
      </w:r>
      <w:r w:rsidR="00941FC6" w:rsidRPr="00941FC6">
        <w:t>Градостроительные регламенты установлены в пределах границ территориальных зон в муниципальном</w:t>
      </w:r>
      <w:r w:rsidR="0009430A">
        <w:t xml:space="preserve"> образовании сельское поселении Алакуртти, в границах населенных пунктов Алакуртти и Кайралы.</w:t>
      </w:r>
      <w:r w:rsidR="00941FC6" w:rsidRPr="00941FC6">
        <w:t xml:space="preserve"> Градостроительные регламенты установлены настоящими правилами в соответствии с требованиям</w:t>
      </w:r>
      <w:r w:rsidR="0009430A">
        <w:t>и действующего законодательства»;</w:t>
      </w:r>
    </w:p>
    <w:p w:rsidR="0009430A" w:rsidRPr="0009430A" w:rsidRDefault="0009430A" w:rsidP="00B36921">
      <w:pPr>
        <w:tabs>
          <w:tab w:val="left" w:pos="-120"/>
        </w:tabs>
        <w:ind w:firstLine="709"/>
        <w:jc w:val="both"/>
      </w:pPr>
      <w:r>
        <w:t xml:space="preserve">3. Изложить пункт 8 статьи 3 главы 2 части </w:t>
      </w:r>
      <w:r>
        <w:rPr>
          <w:lang w:val="en-US"/>
        </w:rPr>
        <w:t>II</w:t>
      </w:r>
      <w:r>
        <w:t xml:space="preserve"> в соответствии с приложением №1;</w:t>
      </w:r>
    </w:p>
    <w:p w:rsidR="00D91EAA" w:rsidRDefault="0009430A" w:rsidP="00B36921">
      <w:pPr>
        <w:tabs>
          <w:tab w:val="left" w:pos="-120"/>
        </w:tabs>
        <w:ind w:firstLine="709"/>
        <w:jc w:val="both"/>
      </w:pPr>
      <w:r>
        <w:t>4</w:t>
      </w:r>
      <w:r w:rsidR="00E04A29" w:rsidRPr="00223725">
        <w:t>.</w:t>
      </w:r>
      <w:r w:rsidR="00B36921">
        <w:t xml:space="preserve"> Установить территориальную зону </w:t>
      </w:r>
      <w:r w:rsidR="00A47C44">
        <w:t>СХ</w:t>
      </w:r>
      <w:r w:rsidR="00160445">
        <w:t xml:space="preserve"> </w:t>
      </w:r>
      <w:r w:rsidR="00927AA8">
        <w:t>в пределах</w:t>
      </w:r>
      <w:r w:rsidR="00A47C44">
        <w:t xml:space="preserve"> границ населенного пункта Кайралы</w:t>
      </w:r>
      <w:r w:rsidR="00BB3B98">
        <w:t xml:space="preserve"> (в соответствии со схемой</w:t>
      </w:r>
      <w:r w:rsidR="004F0BBB">
        <w:t xml:space="preserve"> (приложение №2</w:t>
      </w:r>
      <w:r w:rsidR="00BB3B98">
        <w:t>)</w:t>
      </w:r>
      <w:r w:rsidR="00AF078C">
        <w:t>)</w:t>
      </w:r>
      <w:r w:rsidR="00BB3B98">
        <w:t>;</w:t>
      </w:r>
    </w:p>
    <w:p w:rsidR="00072002" w:rsidRDefault="00A47C44" w:rsidP="00B36921">
      <w:pPr>
        <w:tabs>
          <w:tab w:val="left" w:pos="-120"/>
        </w:tabs>
        <w:ind w:firstLine="709"/>
        <w:jc w:val="both"/>
      </w:pPr>
      <w:r>
        <w:lastRenderedPageBreak/>
        <w:t xml:space="preserve">2. </w:t>
      </w:r>
      <w:r w:rsidR="004F0BBB">
        <w:t xml:space="preserve">Дополнить </w:t>
      </w:r>
      <w:r w:rsidR="00BB3B98">
        <w:t xml:space="preserve">статью </w:t>
      </w:r>
      <w:r w:rsidR="004F0BBB">
        <w:t xml:space="preserve">5 главы 2 части </w:t>
      </w:r>
      <w:r w:rsidR="004F0BBB">
        <w:rPr>
          <w:lang w:val="en-US"/>
        </w:rPr>
        <w:t>II</w:t>
      </w:r>
      <w:r w:rsidR="004F0BBB">
        <w:t xml:space="preserve"> разделом 8,</w:t>
      </w:r>
      <w:r w:rsidR="0009430A">
        <w:t xml:space="preserve"> и установить градостроительные регламенты</w:t>
      </w:r>
      <w:r w:rsidR="00072002">
        <w:t xml:space="preserve"> согласно приложени</w:t>
      </w:r>
      <w:r w:rsidR="00BF7642">
        <w:t>ю</w:t>
      </w:r>
      <w:r w:rsidR="00072002">
        <w:t xml:space="preserve"> №</w:t>
      </w:r>
      <w:r w:rsidR="00AF078C">
        <w:t>3</w:t>
      </w:r>
      <w:r w:rsidR="0009430A">
        <w:t>;</w:t>
      </w:r>
    </w:p>
    <w:p w:rsidR="00001873" w:rsidRDefault="00BB3B98" w:rsidP="00223725">
      <w:pPr>
        <w:shd w:val="clear" w:color="auto" w:fill="FFFFFF"/>
        <w:ind w:firstLine="709"/>
        <w:jc w:val="both"/>
      </w:pPr>
      <w:r>
        <w:t>4</w:t>
      </w:r>
      <w:r w:rsidR="00E04A29" w:rsidRPr="00DF16AD">
        <w:t>. Опубликовать настоящее решение в информационном бюллетене «Алакуртти - наша земля» и на официальном сайте администрации сельское поселение Алакуртти Кандалакшского района.</w:t>
      </w:r>
    </w:p>
    <w:p w:rsidR="00001873" w:rsidRDefault="00001873" w:rsidP="00E04A29">
      <w:pPr>
        <w:jc w:val="both"/>
      </w:pPr>
    </w:p>
    <w:p w:rsidR="00D452C0" w:rsidRDefault="00D452C0" w:rsidP="00E04A29">
      <w:pPr>
        <w:jc w:val="both"/>
      </w:pPr>
    </w:p>
    <w:p w:rsidR="00D452C0" w:rsidRDefault="00D452C0" w:rsidP="00E04A29">
      <w:pPr>
        <w:jc w:val="both"/>
      </w:pPr>
    </w:p>
    <w:p w:rsidR="00D452C0" w:rsidRPr="00F36885" w:rsidRDefault="00D452C0" w:rsidP="00D452C0">
      <w:pPr>
        <w:rPr>
          <w:color w:val="000000"/>
        </w:rPr>
      </w:pPr>
      <w:r>
        <w:rPr>
          <w:color w:val="000000"/>
        </w:rPr>
        <w:t>Глава</w:t>
      </w:r>
      <w:r w:rsidRPr="00F36885">
        <w:rPr>
          <w:color w:val="000000"/>
        </w:rPr>
        <w:t xml:space="preserve"> муниципального образования</w:t>
      </w:r>
    </w:p>
    <w:p w:rsidR="00D452C0" w:rsidRPr="00F36885" w:rsidRDefault="00D452C0" w:rsidP="00D452C0">
      <w:pPr>
        <w:rPr>
          <w:color w:val="000000"/>
        </w:rPr>
      </w:pPr>
      <w:r w:rsidRPr="00F36885">
        <w:rPr>
          <w:color w:val="000000"/>
        </w:rPr>
        <w:t>сельское поселение Алакуртти</w:t>
      </w:r>
    </w:p>
    <w:p w:rsidR="00D452C0" w:rsidRDefault="00D452C0" w:rsidP="00D452C0">
      <w:pPr>
        <w:widowControl w:val="0"/>
        <w:autoSpaceDE w:val="0"/>
        <w:autoSpaceDN w:val="0"/>
        <w:adjustRightInd w:val="0"/>
      </w:pPr>
      <w:r w:rsidRPr="00F36885">
        <w:rPr>
          <w:color w:val="000000"/>
        </w:rPr>
        <w:t xml:space="preserve">Кандалакшского муниципального района                                             </w:t>
      </w:r>
      <w:r>
        <w:rPr>
          <w:color w:val="000000"/>
        </w:rPr>
        <w:t xml:space="preserve">              </w:t>
      </w:r>
      <w:r w:rsidRPr="00F36885">
        <w:rPr>
          <w:color w:val="000000"/>
        </w:rPr>
        <w:t xml:space="preserve">                </w:t>
      </w:r>
      <w:r>
        <w:rPr>
          <w:color w:val="000000"/>
        </w:rPr>
        <w:t>А.П. Самарин</w:t>
      </w:r>
    </w:p>
    <w:p w:rsidR="008F2934" w:rsidRDefault="008F2934">
      <w:pPr>
        <w:spacing w:after="200" w:line="276" w:lineRule="auto"/>
      </w:pPr>
      <w:r>
        <w:br w:type="page"/>
      </w:r>
    </w:p>
    <w:p w:rsidR="0009430A" w:rsidRPr="000B0C30" w:rsidRDefault="0009430A" w:rsidP="0009430A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09430A" w:rsidRPr="00DF16AD" w:rsidRDefault="0009430A" w:rsidP="0009430A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09430A" w:rsidRPr="00DF16AD" w:rsidRDefault="0009430A" w:rsidP="0009430A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09430A" w:rsidRPr="00DF16AD" w:rsidRDefault="0009430A" w:rsidP="00D452C0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09430A" w:rsidRPr="008F2934" w:rsidRDefault="0009430A" w:rsidP="00D452C0">
      <w:pPr>
        <w:pStyle w:val="3"/>
        <w:tabs>
          <w:tab w:val="left" w:pos="1418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r w:rsidRPr="008F2934">
        <w:rPr>
          <w:rFonts w:ascii="Times New Roman" w:hAnsi="Times New Roman" w:cs="Times New Roman"/>
          <w:b w:val="0"/>
          <w:color w:val="auto"/>
        </w:rPr>
        <w:t>от 00.00.2023 № 000</w:t>
      </w:r>
    </w:p>
    <w:p w:rsidR="0009430A" w:rsidRDefault="0009430A" w:rsidP="008F2934">
      <w:pPr>
        <w:jc w:val="right"/>
        <w:rPr>
          <w:bCs/>
        </w:rPr>
      </w:pPr>
    </w:p>
    <w:p w:rsidR="0009430A" w:rsidRDefault="0009430A" w:rsidP="008F2934">
      <w:pPr>
        <w:jc w:val="right"/>
        <w:rPr>
          <w:bCs/>
        </w:rPr>
      </w:pPr>
    </w:p>
    <w:p w:rsidR="0009430A" w:rsidRDefault="0009430A" w:rsidP="008F2934">
      <w:pPr>
        <w:jc w:val="right"/>
        <w:rPr>
          <w:bCs/>
        </w:rPr>
      </w:pPr>
    </w:p>
    <w:p w:rsidR="0009430A" w:rsidRPr="0009430A" w:rsidRDefault="004F0BBB" w:rsidP="0009430A">
      <w:pPr>
        <w:ind w:left="-567"/>
        <w:jc w:val="both"/>
        <w:rPr>
          <w:lang w:val="uk-UA"/>
        </w:rPr>
      </w:pPr>
      <w:r>
        <w:rPr>
          <w:lang w:val="uk-UA"/>
        </w:rPr>
        <w:t xml:space="preserve">8. </w:t>
      </w:r>
      <w:r w:rsidR="0009430A" w:rsidRPr="0009430A">
        <w:rPr>
          <w:lang w:val="uk-UA"/>
        </w:rPr>
        <w:t>В соответствии с требованиями действующего законодательства, в частности Градостроительным кодексом Российской Федерации на карте градостроительного зонирования установлены следующие виды территориальных зон:</w:t>
      </w:r>
    </w:p>
    <w:p w:rsidR="0009430A" w:rsidRPr="0009430A" w:rsidRDefault="0009430A" w:rsidP="0009430A">
      <w:pPr>
        <w:ind w:left="-567"/>
        <w:jc w:val="both"/>
        <w:rPr>
          <w:lang w:val="uk-UA"/>
        </w:rPr>
      </w:pPr>
    </w:p>
    <w:tbl>
      <w:tblPr>
        <w:tblW w:w="10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1843"/>
        <w:gridCol w:w="7655"/>
      </w:tblGrid>
      <w:tr w:rsidR="0009430A" w:rsidRPr="0009430A" w:rsidTr="004F0BB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42"/>
              <w:jc w:val="both"/>
              <w:rPr>
                <w:b/>
                <w:bCs/>
              </w:rPr>
            </w:pPr>
            <w:r w:rsidRPr="0009430A">
              <w:rPr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Кодовое</w:t>
            </w:r>
          </w:p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обозначение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Наименование зоны</w:t>
            </w:r>
          </w:p>
        </w:tc>
      </w:tr>
      <w:tr w:rsidR="0009430A" w:rsidRPr="0009430A" w:rsidTr="004F0BB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42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b/>
                <w:bCs/>
                <w:lang w:val="uk-UA"/>
              </w:rPr>
              <w:t>Жилые зоны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Ж</w:t>
            </w:r>
            <w:r w:rsidRPr="0009430A">
              <w:t>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застройки индивидуальными жилыми домами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Ж-2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  <w:lang w:val="uk-UA"/>
              </w:rPr>
            </w:pPr>
            <w:r w:rsidRPr="0009430A">
              <w:rPr>
                <w:bCs/>
                <w:lang w:val="uk-UA"/>
              </w:rPr>
              <w:t xml:space="preserve">Зона застройки </w:t>
            </w:r>
            <w:r w:rsidRPr="0009430A">
              <w:rPr>
                <w:bCs/>
              </w:rPr>
              <w:t>средне</w:t>
            </w:r>
            <w:r w:rsidRPr="0009430A">
              <w:rPr>
                <w:bCs/>
                <w:lang w:val="uk-UA"/>
              </w:rPr>
              <w:t>этажными жилыми домами</w:t>
            </w:r>
          </w:p>
        </w:tc>
      </w:tr>
      <w:tr w:rsidR="0009430A" w:rsidRPr="0009430A" w:rsidTr="004F0BBB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Ж-3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  <w:lang w:val="uk-UA"/>
              </w:rPr>
            </w:pPr>
            <w:r w:rsidRPr="0009430A">
              <w:rPr>
                <w:bCs/>
                <w:lang w:val="uk-UA"/>
              </w:rPr>
              <w:t>Зона застройки многоэтажными жилыми домами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Общественно–деловые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t>Ц-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lang w:val="uk-UA"/>
              </w:rPr>
              <w:t>Зона делового, общественного и коммерческого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ЦС-1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здравохранения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ЦС-2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культового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Производственные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en-US"/>
              </w:rPr>
            </w:pPr>
            <w:r w:rsidRPr="0009430A">
              <w:rPr>
                <w:lang w:val="x-none"/>
              </w:rPr>
              <w:t>П-1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</w:rPr>
            </w:pPr>
            <w:r w:rsidRPr="0009430A">
              <w:rPr>
                <w:lang w:val="uk-UA"/>
              </w:rPr>
              <w:t>Зона производственных и коммунально-складских объектов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</w:rPr>
            </w:pPr>
            <w:r w:rsidRPr="0009430A">
              <w:rPr>
                <w:b/>
              </w:rPr>
              <w:t>Зоны инженерно-транспортной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П-2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размещения инженерной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rFonts w:eastAsia="MS Mincho"/>
                <w:bCs/>
              </w:rPr>
              <w:t>П-3</w:t>
            </w:r>
            <w:r w:rsidRPr="0009430A">
              <w:rPr>
                <w:rFonts w:eastAsia="MS Mincho"/>
                <w:bCs/>
                <w:lang w:val="uk-UA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sz w:val="28"/>
                <w:szCs w:val="20"/>
                <w:lang w:val="uk-UA"/>
              </w:rPr>
            </w:pPr>
            <w:r w:rsidRPr="0009430A">
              <w:rPr>
                <w:bCs/>
                <w:lang w:val="uk-UA"/>
              </w:rPr>
              <w:t>Зона транспортной инфраструктуры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rFonts w:eastAsia="MS Mincho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710"/>
              <w:jc w:val="both"/>
              <w:rPr>
                <w:rFonts w:eastAsia="MS Mincho"/>
                <w:bCs/>
              </w:rPr>
            </w:pPr>
            <w:r w:rsidRPr="0009430A">
              <w:rPr>
                <w:rFonts w:eastAsia="MS Mincho"/>
                <w:bCs/>
              </w:rPr>
              <w:t>ЖД-1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Cs/>
              </w:rPr>
            </w:pPr>
            <w:r w:rsidRPr="0009430A">
              <w:rPr>
                <w:bCs/>
              </w:rPr>
              <w:t>Зона полосы отвода для железнодорожных путей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Рекреационные зоны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Р-1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рекреационного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Р-2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Сохраняемые природные ландшафты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Р-3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Рекреационная туристическая зона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lang w:val="uk-UA"/>
              </w:rPr>
            </w:pPr>
            <w:r w:rsidRPr="0009430A">
              <w:rPr>
                <w:b/>
                <w:lang w:val="uk-UA"/>
              </w:rPr>
              <w:t>Зоны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>
              <w:t>СХ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садоводства, огородничества, размещения крестьянских (фермерских) хозяйств, размещения объектов сельскохозяйственного производства, многофункционального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СХ-1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дачного хозяйства, огородничества и садоводства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крестьянских (фермерских) хозяйств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размещения объектов сельскохозяйственного производства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СХ-4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Зона многофункционального сельскохозяйственного использования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uk-UA"/>
              </w:rPr>
            </w:pPr>
            <w:r w:rsidRPr="0009430A">
              <w:rPr>
                <w:b/>
                <w:bCs/>
                <w:lang w:val="uk-UA"/>
              </w:rPr>
              <w:t>Зоны специального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</w:t>
            </w:r>
            <w:r w:rsidRPr="0009430A">
              <w:t>-</w:t>
            </w:r>
            <w:r w:rsidRPr="0009430A">
              <w:rPr>
                <w:lang w:val="x-none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  <w:lang w:val="x-none"/>
              </w:rPr>
            </w:pPr>
            <w:r w:rsidRPr="0009430A">
              <w:rPr>
                <w:lang w:val="x-none"/>
              </w:rPr>
              <w:t>Зона специального назначения, связанная с захоронениями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x-none"/>
              </w:rPr>
            </w:pPr>
            <w:r w:rsidRPr="0009430A">
              <w:rPr>
                <w:lang w:val="x-none"/>
              </w:rPr>
              <w:t>С-2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bCs/>
              </w:rPr>
            </w:pPr>
            <w:r w:rsidRPr="0009430A">
              <w:rPr>
                <w:lang w:val="x-none"/>
              </w:rPr>
              <w:t>Зона участков ТБО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  <w:rPr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</w:pPr>
            <w:r w:rsidRPr="0009430A">
              <w:t>С-3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</w:pPr>
            <w:r w:rsidRPr="0009430A">
              <w:t>Зеленые насаждения специального назначения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left="568" w:firstLine="57"/>
              <w:rPr>
                <w:b/>
                <w:lang w:val="x-none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175"/>
              <w:jc w:val="both"/>
              <w:rPr>
                <w:b/>
                <w:lang w:val="x-none"/>
              </w:rPr>
            </w:pPr>
            <w:r w:rsidRPr="0009430A">
              <w:rPr>
                <w:b/>
                <w:lang w:val="x-none"/>
              </w:rPr>
              <w:t>Зон</w:t>
            </w:r>
            <w:r w:rsidRPr="0009430A">
              <w:rPr>
                <w:b/>
              </w:rPr>
              <w:t>а</w:t>
            </w:r>
            <w:r w:rsidRPr="0009430A">
              <w:rPr>
                <w:b/>
                <w:lang w:val="x-none"/>
              </w:rPr>
              <w:t xml:space="preserve"> военных и режимных объектов</w:t>
            </w:r>
          </w:p>
        </w:tc>
      </w:tr>
      <w:tr w:rsidR="0009430A" w:rsidRPr="0009430A" w:rsidTr="004F0B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numPr>
                <w:ilvl w:val="0"/>
                <w:numId w:val="3"/>
              </w:numPr>
              <w:ind w:left="0" w:firstLine="5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0A" w:rsidRPr="0009430A" w:rsidRDefault="0009430A" w:rsidP="0009430A">
            <w:pPr>
              <w:ind w:firstLine="709"/>
              <w:rPr>
                <w:lang w:val="en-US"/>
              </w:rPr>
            </w:pPr>
            <w:r w:rsidRPr="0009430A">
              <w:t>РО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A" w:rsidRPr="0009430A" w:rsidRDefault="0009430A" w:rsidP="0009430A">
            <w:pPr>
              <w:ind w:firstLine="175"/>
              <w:jc w:val="both"/>
              <w:rPr>
                <w:lang w:val="x-none"/>
              </w:rPr>
            </w:pPr>
            <w:r w:rsidRPr="0009430A">
              <w:rPr>
                <w:lang w:val="x-none"/>
              </w:rPr>
              <w:t>Зона военных и режимных объектов</w:t>
            </w:r>
          </w:p>
        </w:tc>
      </w:tr>
    </w:tbl>
    <w:p w:rsidR="0009430A" w:rsidRPr="0009430A" w:rsidRDefault="0009430A" w:rsidP="0009430A">
      <w:pPr>
        <w:ind w:firstLine="425"/>
        <w:jc w:val="both"/>
        <w:rPr>
          <w:sz w:val="28"/>
          <w:szCs w:val="20"/>
          <w:lang w:val="uk-UA"/>
        </w:rPr>
      </w:pPr>
    </w:p>
    <w:p w:rsidR="0009430A" w:rsidRPr="0009430A" w:rsidRDefault="0009430A" w:rsidP="0009430A">
      <w:pPr>
        <w:ind w:firstLine="709"/>
        <w:jc w:val="both"/>
        <w:rPr>
          <w:lang w:val="uk-UA"/>
        </w:rPr>
      </w:pPr>
    </w:p>
    <w:p w:rsidR="0009430A" w:rsidRPr="0009430A" w:rsidRDefault="0009430A" w:rsidP="008F2934">
      <w:pPr>
        <w:jc w:val="right"/>
        <w:rPr>
          <w:bCs/>
          <w:lang w:val="uk-UA"/>
        </w:rPr>
      </w:pPr>
    </w:p>
    <w:p w:rsidR="0009430A" w:rsidRDefault="0009430A" w:rsidP="008F2934">
      <w:pPr>
        <w:jc w:val="right"/>
        <w:rPr>
          <w:bCs/>
        </w:rPr>
      </w:pPr>
    </w:p>
    <w:p w:rsidR="00BF7642" w:rsidRPr="000B0C30" w:rsidRDefault="00BF7642" w:rsidP="00BF7642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2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BF7642" w:rsidRPr="00DF16AD" w:rsidRDefault="00BF7642" w:rsidP="00BF7642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626538" w:rsidRDefault="00BF7642" w:rsidP="00BF7642">
      <w:pPr>
        <w:jc w:val="right"/>
        <w:rPr>
          <w:bCs/>
        </w:rPr>
      </w:pPr>
      <w:r w:rsidRPr="008F2934">
        <w:t>от 00.00.2023 № 000</w:t>
      </w:r>
    </w:p>
    <w:p w:rsidR="00626538" w:rsidRDefault="00626538" w:rsidP="008F2934">
      <w:pPr>
        <w:jc w:val="right"/>
        <w:rPr>
          <w:bCs/>
        </w:rPr>
      </w:pPr>
    </w:p>
    <w:p w:rsidR="00626538" w:rsidRDefault="00626538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477000" cy="5669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BF7642" w:rsidRDefault="00BF7642" w:rsidP="008F2934">
      <w:pPr>
        <w:jc w:val="right"/>
        <w:rPr>
          <w:bCs/>
        </w:rPr>
      </w:pPr>
    </w:p>
    <w:p w:rsidR="008F2934" w:rsidRPr="000B0C30" w:rsidRDefault="008F2934" w:rsidP="008F2934">
      <w:pPr>
        <w:jc w:val="right"/>
      </w:pPr>
      <w:r w:rsidRPr="00DF16AD">
        <w:rPr>
          <w:bCs/>
        </w:rPr>
        <w:t>Приложение №</w:t>
      </w:r>
      <w:r>
        <w:rPr>
          <w:bCs/>
        </w:rPr>
        <w:t xml:space="preserve"> </w:t>
      </w:r>
      <w:r w:rsidR="00AF078C">
        <w:rPr>
          <w:bCs/>
        </w:rPr>
        <w:t>3</w:t>
      </w:r>
    </w:p>
    <w:p w:rsidR="008F2934" w:rsidRPr="00DF16AD" w:rsidRDefault="008F2934" w:rsidP="008F293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8F2934" w:rsidRPr="00DF16AD" w:rsidRDefault="008F2934" w:rsidP="008F293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8F2934" w:rsidRPr="00DF16AD" w:rsidRDefault="008F2934" w:rsidP="00D452C0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8F2934" w:rsidRPr="008F2934" w:rsidRDefault="008F2934" w:rsidP="00D452C0">
      <w:pPr>
        <w:pStyle w:val="3"/>
        <w:tabs>
          <w:tab w:val="left" w:pos="1418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r w:rsidRPr="008F2934">
        <w:rPr>
          <w:rFonts w:ascii="Times New Roman" w:hAnsi="Times New Roman" w:cs="Times New Roman"/>
          <w:b w:val="0"/>
          <w:color w:val="auto"/>
        </w:rPr>
        <w:t>от 00.00.2023 № 000</w:t>
      </w:r>
    </w:p>
    <w:p w:rsidR="008F2934" w:rsidRDefault="00B46A3B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highlight w:val="yellow"/>
          <w:u w:val="single"/>
        </w:rPr>
      </w:pPr>
      <w:r w:rsidRPr="00B46A3B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8</w:t>
      </w:r>
      <w:r w:rsidRPr="00B46A3B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. Перечень видов разрешенного использования земельных участков и объектов капитального строительства для соответствующих территориальных зон населенного пункта Кайралы</w:t>
      </w:r>
    </w:p>
    <w:p w:rsidR="004A65A6" w:rsidRPr="00A57067" w:rsidRDefault="008F2934" w:rsidP="004A65A6">
      <w:pPr>
        <w:pStyle w:val="3"/>
        <w:ind w:firstLine="851"/>
        <w:jc w:val="center"/>
        <w:rPr>
          <w:rFonts w:ascii="Times New Roman" w:hAnsi="Times New Roman"/>
          <w:b w:val="0"/>
          <w:i/>
          <w:color w:val="auto"/>
          <w:szCs w:val="28"/>
          <w:u w:val="single"/>
        </w:rPr>
      </w:pPr>
      <w:r w:rsidRP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СХ</w:t>
      </w:r>
      <w:r w:rsidR="00160445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 - </w:t>
      </w:r>
      <w:r w:rsidRP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>Зона садоводства, огородничества</w:t>
      </w:r>
      <w:r w:rsidR="004A65A6">
        <w:rPr>
          <w:rFonts w:ascii="Times New Roman" w:hAnsi="Times New Roman" w:cs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размещения крестьянских (фермерских) хозяйств</w:t>
      </w:r>
      <w:r w:rsidR="004A65A6">
        <w:rPr>
          <w:rFonts w:ascii="Times New Roman" w:hAnsi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размещения объектов сельскохозяйственного производства</w:t>
      </w:r>
      <w:r w:rsidR="004A65A6">
        <w:rPr>
          <w:rFonts w:ascii="Times New Roman" w:hAnsi="Times New Roman"/>
          <w:b w:val="0"/>
          <w:i/>
          <w:color w:val="auto"/>
          <w:szCs w:val="28"/>
          <w:u w:val="single"/>
        </w:rPr>
        <w:t xml:space="preserve">, </w:t>
      </w:r>
      <w:r w:rsidR="004A65A6" w:rsidRPr="00A57067">
        <w:rPr>
          <w:rFonts w:ascii="Times New Roman" w:hAnsi="Times New Roman"/>
          <w:b w:val="0"/>
          <w:i/>
          <w:color w:val="auto"/>
          <w:szCs w:val="28"/>
          <w:u w:val="single"/>
        </w:rPr>
        <w:t>многофункционального сельскохозяйственного использования</w:t>
      </w:r>
    </w:p>
    <w:p w:rsidR="008F2934" w:rsidRPr="005A7BB1" w:rsidRDefault="008F2934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u w:val="single"/>
        </w:rPr>
      </w:pPr>
    </w:p>
    <w:p w:rsidR="008F2934" w:rsidRPr="00A57067" w:rsidRDefault="008F2934" w:rsidP="008F2934">
      <w:pPr>
        <w:ind w:firstLine="709"/>
        <w:contextualSpacing/>
      </w:pPr>
      <w:r w:rsidRPr="00A57067">
        <w:t>1. Виды разрешенного использования земельных участков (ВРИ ЗУ)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237"/>
        <w:gridCol w:w="1560"/>
      </w:tblGrid>
      <w:tr w:rsidR="008F2934" w:rsidRPr="00B2136B" w:rsidTr="00475A25">
        <w:trPr>
          <w:trHeight w:val="331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Наименование ВРИ 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Описание ВРИ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  <w:jc w:val="center"/>
            </w:pPr>
            <w:r w:rsidRPr="00A57067">
              <w:t>Код ВРИ ЗУ</w:t>
            </w:r>
          </w:p>
        </w:tc>
      </w:tr>
      <w:tr w:rsidR="008F2934" w:rsidRPr="00C34288" w:rsidTr="00475A25">
        <w:trPr>
          <w:trHeight w:val="23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C34288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  <w:b/>
                <w:i/>
              </w:rPr>
              <w:t>Основные виды разрешенного использования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160445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0445">
              <w:rPr>
                <w:rFonts w:ascii="Times New Roman" w:hAnsi="Times New Roman" w:cs="Times New Roman"/>
              </w:rPr>
              <w:t>1.0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160445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1B74">
              <w:rPr>
                <w:rFonts w:ascii="Times New Roman" w:hAnsi="Times New Roman" w:cs="Times New Roman"/>
              </w:rPr>
              <w:t>.1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CE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E51B74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51B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C34288">
              <w:rPr>
                <w:rFonts w:ascii="Times New Roman" w:hAnsi="Times New Roman" w:cs="Times New Roman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кодами 2.7.1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4.9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2D4AE6">
                <w:rPr>
                  <w:rStyle w:val="a9"/>
                  <w:rFonts w:ascii="Times New Roman" w:hAnsi="Times New Roman" w:cs="Times New Roman"/>
                  <w:b w:val="0"/>
                </w:rPr>
                <w:t>7.2.3</w:t>
              </w:r>
            </w:hyperlink>
            <w:r w:rsidRPr="002D4AE6">
              <w:rPr>
                <w:rFonts w:ascii="Times New Roman" w:hAnsi="Times New Roman" w:cs="Times New Roman"/>
                <w:b/>
              </w:rPr>
              <w:t>,</w:t>
            </w:r>
            <w:r w:rsidRPr="002D4AE6">
              <w:rPr>
                <w:rFonts w:ascii="Times New Roman" w:hAnsi="Times New Roman" w:cs="Times New Roman"/>
              </w:rPr>
              <w:t xml:space="preserve"> </w:t>
            </w:r>
            <w:r w:rsidRPr="00C34288">
              <w:rPr>
                <w:rFonts w:ascii="Times New Roman" w:hAnsi="Times New Roman" w:cs="Times New Roman"/>
              </w:rPr>
              <w:t>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12.0.1</w:t>
            </w:r>
          </w:p>
        </w:tc>
      </w:tr>
      <w:tr w:rsidR="0023254C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b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</w:rPr>
              <w:t>12.0.2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C34288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  <w:b/>
                <w:i/>
              </w:rPr>
              <w:t>Условно  разрешенные виды использования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  <w:p w:rsidR="0023254C" w:rsidRPr="006E0206" w:rsidRDefault="0023254C" w:rsidP="00475A2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Pr="006E0206" w:rsidRDefault="0023254C" w:rsidP="00475A25"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3254C" w:rsidRPr="006E0206" w:rsidRDefault="0023254C" w:rsidP="00160445">
            <w:pPr>
              <w:jc w:val="center"/>
            </w:pPr>
            <w:r>
              <w:t>4.4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пансионатов, гостиниц, кемпингов, домов отдыха, не оказывающих услуги по лечению; размещение летних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4C" w:rsidRDefault="0023254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</w:tr>
      <w:tr w:rsidR="0023254C" w:rsidRPr="00C34288" w:rsidTr="0047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4C" w:rsidRPr="00C34288" w:rsidRDefault="0023254C" w:rsidP="00475A25">
            <w:pPr>
              <w:contextualSpacing/>
              <w:jc w:val="center"/>
              <w:rPr>
                <w:b/>
                <w:i/>
              </w:rPr>
            </w:pPr>
            <w:r w:rsidRPr="00C34288">
              <w:rPr>
                <w:b/>
                <w:i/>
              </w:rPr>
              <w:t>Вспомогательные виды разрешенного использования</w:t>
            </w:r>
          </w:p>
        </w:tc>
      </w:tr>
    </w:tbl>
    <w:p w:rsidR="008F2934" w:rsidRPr="00A57067" w:rsidRDefault="008F2934" w:rsidP="008F2934">
      <w:pPr>
        <w:ind w:firstLine="709"/>
        <w:contextualSpacing/>
      </w:pPr>
      <w:r w:rsidRPr="00A57067">
        <w:t>2. Предельные параметры разрешенного строительства, реконструкции объектов капитального строительства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3254C">
        <w:t>–</w:t>
      </w:r>
      <w:r w:rsidRPr="00C34288">
        <w:t xml:space="preserve"> 3 м при соблюдении 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хозяйственных строений и сооружений, включенных в виды разрешённого ис</w:t>
      </w:r>
      <w:r w:rsidR="00160445">
        <w:t xml:space="preserve">пользования с кодами 13.1, 13.2 </w:t>
      </w:r>
      <w:r w:rsidRPr="00C34288">
        <w:t>– 1 м.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</w:t>
      </w:r>
      <w:r w:rsidR="00160445">
        <w:t>.1</w:t>
      </w:r>
      <w:r w:rsidRPr="00C34288">
        <w:t xml:space="preserve">) – 1 м при соблюдении </w:t>
      </w:r>
      <w:r w:rsidRPr="00C34288">
        <w:lastRenderedPageBreak/>
        <w:t xml:space="preserve">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2. Предельное количество этажей зданий, строений, сооружений </w:t>
      </w:r>
      <w:r w:rsidR="0023254C">
        <w:t>–</w:t>
      </w:r>
      <w:r w:rsidRPr="00C34288">
        <w:t xml:space="preserve"> не выше 3 этажей.</w:t>
      </w:r>
    </w:p>
    <w:p w:rsidR="008F2934" w:rsidRPr="00A57067" w:rsidRDefault="008F2934" w:rsidP="008F2934">
      <w:pPr>
        <w:autoSpaceDE w:val="0"/>
        <w:autoSpaceDN w:val="0"/>
        <w:adjustRightInd w:val="0"/>
        <w:ind w:firstLine="709"/>
        <w:contextualSpacing/>
      </w:pPr>
      <w:r w:rsidRPr="00A57067"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1"/>
        <w:gridCol w:w="2207"/>
        <w:gridCol w:w="2622"/>
      </w:tblGrid>
      <w:tr w:rsidR="008F2934" w:rsidRPr="00A57067" w:rsidTr="00475A25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>Код ВРИ ЗУ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>Минимальная площадь земельных участков, кв. 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 xml:space="preserve">Максимальная площадь земельных участков, кв. м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ind w:right="-1" w:firstLine="10"/>
              <w:jc w:val="center"/>
            </w:pPr>
            <w:r w:rsidRPr="00A57067">
              <w:t>Максимальный процент застройки в границах земельного участка, %</w:t>
            </w:r>
          </w:p>
        </w:tc>
      </w:tr>
      <w:tr w:rsidR="00160445" w:rsidRPr="00A57067" w:rsidTr="00160445">
        <w:trPr>
          <w:trHeight w:val="36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160445">
            <w:pPr>
              <w:tabs>
                <w:tab w:val="left" w:pos="1620"/>
              </w:tabs>
            </w:pPr>
            <w:r>
              <w:t>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  <w:ind w:right="-1" w:firstLine="10"/>
            </w:pPr>
            <w:r>
              <w:t>НР1</w:t>
            </w:r>
          </w:p>
        </w:tc>
      </w:tr>
      <w:tr w:rsidR="0023254C" w:rsidRPr="00A57067" w:rsidTr="00160445">
        <w:trPr>
          <w:trHeight w:val="36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160445">
            <w:pPr>
              <w:tabs>
                <w:tab w:val="left" w:pos="1620"/>
              </w:tabs>
            </w:pPr>
            <w:r>
              <w:t>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23254C">
            <w:pPr>
              <w:tabs>
                <w:tab w:val="left" w:pos="1620"/>
              </w:tabs>
              <w:ind w:right="-1" w:firstLine="10"/>
            </w:pPr>
            <w: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Default="008F2934" w:rsidP="00475A25">
            <w:r w:rsidRPr="005E63AC"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100</w:t>
            </w:r>
          </w:p>
        </w:tc>
      </w:tr>
      <w:tr w:rsidR="00160445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45" w:rsidRPr="00B92AFD" w:rsidRDefault="00160445" w:rsidP="00475A25">
            <w:pPr>
              <w:tabs>
                <w:tab w:val="left" w:pos="1620"/>
              </w:tabs>
              <w:ind w:right="-1"/>
            </w:pPr>
            <w:r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5E63AC" w:rsidRDefault="00160445" w:rsidP="00475A25"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2E6E7A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160445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160445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45" w:rsidRPr="00B92AFD" w:rsidRDefault="00160445" w:rsidP="00475A25">
            <w:pPr>
              <w:tabs>
                <w:tab w:val="left" w:pos="1620"/>
              </w:tabs>
              <w:ind w:right="-1"/>
            </w:pPr>
            <w:r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5E63AC" w:rsidRDefault="00160445" w:rsidP="00475A25"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2E6E7A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C34288" w:rsidRDefault="00160445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3254C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/>
            </w:pPr>
            <w:r>
              <w:t>5.2.1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r w:rsidRPr="0023254C"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54C" w:rsidRDefault="0023254C" w:rsidP="00475A25">
            <w:pPr>
              <w:tabs>
                <w:tab w:val="left" w:pos="1620"/>
              </w:tabs>
              <w:ind w:right="-1" w:firstLine="10"/>
              <w:contextualSpacing/>
              <w:rPr>
                <w:lang w:eastAsia="en-US"/>
              </w:rPr>
            </w:pPr>
            <w: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B92AFD" w:rsidRDefault="008F2934" w:rsidP="00475A25">
            <w:pPr>
              <w:tabs>
                <w:tab w:val="left" w:pos="1620"/>
              </w:tabs>
              <w:ind w:right="-1"/>
            </w:pPr>
            <w:r w:rsidRPr="00B92AFD"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C34288" w:rsidRDefault="008F2934" w:rsidP="00475A25">
            <w:pPr>
              <w:tabs>
                <w:tab w:val="left" w:pos="1620"/>
              </w:tabs>
              <w:ind w:right="-1" w:firstLine="10"/>
              <w:rPr>
                <w:i/>
                <w:lang w:eastAsia="en-US"/>
              </w:rPr>
            </w:pPr>
            <w:r w:rsidRPr="00C34288">
              <w:rPr>
                <w:lang w:eastAsia="en-US"/>
              </w:rPr>
              <w:t>НР</w:t>
            </w:r>
            <w:r w:rsidRPr="00C34288">
              <w:rPr>
                <w:vertAlign w:val="superscript"/>
                <w:lang w:eastAsia="en-US"/>
              </w:rPr>
              <w:t>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182049" w:rsidRDefault="008F2934" w:rsidP="00475A25">
            <w:pPr>
              <w:tabs>
                <w:tab w:val="left" w:pos="1620"/>
              </w:tabs>
              <w:ind w:right="-1"/>
              <w:contextualSpacing/>
            </w:pPr>
            <w:r>
              <w:t>13.1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934" w:rsidRPr="00E51B74" w:rsidRDefault="008F2934" w:rsidP="00475A2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r w:rsidRPr="00E51B74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2E6E7A" w:rsidP="0016044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D46A6F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4" w:rsidRPr="00182049" w:rsidRDefault="008F2934" w:rsidP="00475A25">
            <w:pPr>
              <w:tabs>
                <w:tab w:val="left" w:pos="1620"/>
              </w:tabs>
              <w:ind w:right="-1"/>
              <w:contextualSpacing/>
            </w:pPr>
            <w:r>
              <w:t>13.2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934" w:rsidRPr="00E51B74" w:rsidRDefault="008F2934" w:rsidP="00475A25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r w:rsidRPr="00E51B74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8F2934" w:rsidP="002E6E7A">
            <w:pPr>
              <w:tabs>
                <w:tab w:val="left" w:pos="1620"/>
              </w:tabs>
              <w:ind w:right="-1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="002E6E7A">
              <w:rPr>
                <w:lang w:eastAsia="en-US"/>
              </w:rPr>
              <w:t>0</w:t>
            </w:r>
            <w:r w:rsidR="00160445">
              <w:rPr>
                <w:lang w:eastAsia="en-US"/>
              </w:rPr>
              <w:t>00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E51B74" w:rsidRDefault="00D46A6F" w:rsidP="00475A25">
            <w:pPr>
              <w:tabs>
                <w:tab w:val="left" w:pos="1620"/>
              </w:tabs>
              <w:ind w:right="-1" w:firstLine="10"/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8F2934" w:rsidRPr="00C34288" w:rsidTr="00475A25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2934" w:rsidRPr="00B92AFD" w:rsidRDefault="008F2934" w:rsidP="00475A25">
            <w:pPr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B92AFD">
              <w:t>Примечания:</w:t>
            </w:r>
          </w:p>
          <w:p w:rsidR="008F2934" w:rsidRPr="00043C31" w:rsidRDefault="008F2934" w:rsidP="00475A25">
            <w:pPr>
              <w:autoSpaceDE w:val="0"/>
              <w:autoSpaceDN w:val="0"/>
              <w:adjustRightInd w:val="0"/>
              <w:ind w:firstLine="10"/>
            </w:pPr>
            <w:r w:rsidRPr="00B92AFD">
              <w:rPr>
                <w:vertAlign w:val="superscript"/>
              </w:rPr>
              <w:t>1</w:t>
            </w:r>
            <w:r w:rsidRPr="00B92AFD"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8F2934" w:rsidRDefault="008F2934" w:rsidP="008F2934">
      <w:pPr>
        <w:pStyle w:val="3"/>
        <w:ind w:firstLine="851"/>
        <w:rPr>
          <w:rFonts w:ascii="Times New Roman" w:hAnsi="Times New Roman"/>
          <w:sz w:val="28"/>
          <w:szCs w:val="28"/>
        </w:rPr>
      </w:pPr>
      <w:bookmarkStart w:id="3" w:name="_Toc343785106"/>
      <w:bookmarkStart w:id="4" w:name="_Toc499901693"/>
      <w:bookmarkEnd w:id="3"/>
      <w:bookmarkEnd w:id="4"/>
    </w:p>
    <w:sectPr w:rsidR="008F2934" w:rsidSect="00D452C0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D8" w:rsidRDefault="001166D8" w:rsidP="00D452C0">
      <w:r>
        <w:separator/>
      </w:r>
    </w:p>
  </w:endnote>
  <w:endnote w:type="continuationSeparator" w:id="0">
    <w:p w:rsidR="001166D8" w:rsidRDefault="001166D8" w:rsidP="00D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D8" w:rsidRDefault="001166D8" w:rsidP="00D452C0">
      <w:r>
        <w:separator/>
      </w:r>
    </w:p>
  </w:footnote>
  <w:footnote w:type="continuationSeparator" w:id="0">
    <w:p w:rsidR="001166D8" w:rsidRDefault="001166D8" w:rsidP="00D4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547D9"/>
    <w:multiLevelType w:val="hybridMultilevel"/>
    <w:tmpl w:val="D8F84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72002"/>
    <w:rsid w:val="00085C79"/>
    <w:rsid w:val="0009430A"/>
    <w:rsid w:val="00094FC9"/>
    <w:rsid w:val="000B0C30"/>
    <w:rsid w:val="000F7360"/>
    <w:rsid w:val="00102FB0"/>
    <w:rsid w:val="001166D8"/>
    <w:rsid w:val="00122B8D"/>
    <w:rsid w:val="00146172"/>
    <w:rsid w:val="00160445"/>
    <w:rsid w:val="001706DA"/>
    <w:rsid w:val="001905BA"/>
    <w:rsid w:val="001C637C"/>
    <w:rsid w:val="001D0FB8"/>
    <w:rsid w:val="00223725"/>
    <w:rsid w:val="0023254C"/>
    <w:rsid w:val="00272684"/>
    <w:rsid w:val="002C5C59"/>
    <w:rsid w:val="002E6E7A"/>
    <w:rsid w:val="002F473F"/>
    <w:rsid w:val="00332BF0"/>
    <w:rsid w:val="003B3499"/>
    <w:rsid w:val="003E6498"/>
    <w:rsid w:val="00425D87"/>
    <w:rsid w:val="00457E58"/>
    <w:rsid w:val="00490679"/>
    <w:rsid w:val="004A4394"/>
    <w:rsid w:val="004A65A6"/>
    <w:rsid w:val="004E6E36"/>
    <w:rsid w:val="004F0BBB"/>
    <w:rsid w:val="004F679A"/>
    <w:rsid w:val="005154A3"/>
    <w:rsid w:val="00544E62"/>
    <w:rsid w:val="005771A9"/>
    <w:rsid w:val="00586A5F"/>
    <w:rsid w:val="005B204A"/>
    <w:rsid w:val="005E5FFB"/>
    <w:rsid w:val="00626538"/>
    <w:rsid w:val="00627563"/>
    <w:rsid w:val="006B104F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A4ED9"/>
    <w:rsid w:val="008F2934"/>
    <w:rsid w:val="009011EC"/>
    <w:rsid w:val="00912146"/>
    <w:rsid w:val="009259E3"/>
    <w:rsid w:val="00927AA8"/>
    <w:rsid w:val="00941FC6"/>
    <w:rsid w:val="0094522A"/>
    <w:rsid w:val="00946847"/>
    <w:rsid w:val="00952993"/>
    <w:rsid w:val="00980AC3"/>
    <w:rsid w:val="00982A93"/>
    <w:rsid w:val="009C515A"/>
    <w:rsid w:val="009D090E"/>
    <w:rsid w:val="00A44D12"/>
    <w:rsid w:val="00A47C44"/>
    <w:rsid w:val="00A63E79"/>
    <w:rsid w:val="00AF078C"/>
    <w:rsid w:val="00B10640"/>
    <w:rsid w:val="00B21DC0"/>
    <w:rsid w:val="00B35E3A"/>
    <w:rsid w:val="00B36921"/>
    <w:rsid w:val="00B46A3B"/>
    <w:rsid w:val="00B509A0"/>
    <w:rsid w:val="00B604B8"/>
    <w:rsid w:val="00B722DD"/>
    <w:rsid w:val="00B96217"/>
    <w:rsid w:val="00BB3B98"/>
    <w:rsid w:val="00BF7642"/>
    <w:rsid w:val="00C8138C"/>
    <w:rsid w:val="00C91EEE"/>
    <w:rsid w:val="00CA491D"/>
    <w:rsid w:val="00CF3A49"/>
    <w:rsid w:val="00CF7E4E"/>
    <w:rsid w:val="00D0269B"/>
    <w:rsid w:val="00D452C0"/>
    <w:rsid w:val="00D46A6F"/>
    <w:rsid w:val="00D91EAA"/>
    <w:rsid w:val="00DE6AF3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F04971"/>
    <w:rsid w:val="00F34A17"/>
    <w:rsid w:val="00F36AC7"/>
    <w:rsid w:val="00F672C1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91DC"/>
  <w15:docId w15:val="{E6BE4120-FF50-40E6-8B75-4556AB05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F293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  <w:jc w:val="both"/>
    </w:pPr>
    <w:rPr>
      <w:rFonts w:ascii="Times New Roman CYR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5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3148-3FED-4742-AA2E-5357C052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6</cp:revision>
  <cp:lastPrinted>2020-10-26T12:50:00Z</cp:lastPrinted>
  <dcterms:created xsi:type="dcterms:W3CDTF">2023-10-12T11:12:00Z</dcterms:created>
  <dcterms:modified xsi:type="dcterms:W3CDTF">2023-10-20T08:04:00Z</dcterms:modified>
</cp:coreProperties>
</file>