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19" w:rsidRPr="00E95015" w:rsidRDefault="0055049B" w:rsidP="00551777">
      <w:pPr>
        <w:widowControl w:val="0"/>
        <w:jc w:val="center"/>
        <w:rPr>
          <w:b/>
          <w:szCs w:val="24"/>
          <w:highlight w:val="white"/>
        </w:rPr>
      </w:pPr>
      <w:r w:rsidRPr="00E95015">
        <w:rPr>
          <w:b/>
          <w:noProof/>
          <w:szCs w:val="24"/>
        </w:rPr>
        <w:drawing>
          <wp:anchor distT="0" distB="0" distL="114300" distR="114300" simplePos="0" relativeHeight="251658240" behindDoc="0" locked="0" layoutInCell="1" allowOverlap="1">
            <wp:simplePos x="3451860" y="716280"/>
            <wp:positionH relativeFrom="margin">
              <wp:align>center</wp:align>
            </wp:positionH>
            <wp:positionV relativeFrom="margin">
              <wp:align>top</wp:align>
            </wp:positionV>
            <wp:extent cx="1017905" cy="101790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a:xfrm>
                      <a:off x="0" y="0"/>
                      <a:ext cx="1017905" cy="1017905"/>
                    </a:xfrm>
                    <a:prstGeom prst="rect">
                      <a:avLst/>
                    </a:prstGeom>
                  </pic:spPr>
                </pic:pic>
              </a:graphicData>
            </a:graphic>
          </wp:anchor>
        </w:drawing>
      </w:r>
    </w:p>
    <w:p w:rsidR="00595E19" w:rsidRPr="00E95015" w:rsidRDefault="00595E19" w:rsidP="00551777">
      <w:pPr>
        <w:widowControl w:val="0"/>
        <w:jc w:val="center"/>
        <w:rPr>
          <w:b/>
          <w:szCs w:val="24"/>
          <w:highlight w:val="white"/>
        </w:rPr>
      </w:pPr>
    </w:p>
    <w:p w:rsidR="00E95015" w:rsidRDefault="00E95015" w:rsidP="00551777">
      <w:pPr>
        <w:widowControl w:val="0"/>
        <w:jc w:val="center"/>
        <w:rPr>
          <w:b/>
          <w:szCs w:val="24"/>
          <w:highlight w:val="white"/>
        </w:rPr>
      </w:pPr>
    </w:p>
    <w:p w:rsidR="00E95015" w:rsidRDefault="00E95015" w:rsidP="00551777">
      <w:pPr>
        <w:widowControl w:val="0"/>
        <w:jc w:val="center"/>
        <w:rPr>
          <w:b/>
          <w:szCs w:val="24"/>
          <w:highlight w:val="white"/>
        </w:rPr>
      </w:pPr>
    </w:p>
    <w:p w:rsidR="00E95015" w:rsidRDefault="00E95015" w:rsidP="00551777">
      <w:pPr>
        <w:widowControl w:val="0"/>
        <w:jc w:val="center"/>
        <w:rPr>
          <w:b/>
          <w:szCs w:val="24"/>
          <w:highlight w:val="white"/>
        </w:rPr>
      </w:pPr>
    </w:p>
    <w:p w:rsidR="00E95015" w:rsidRDefault="00E95015" w:rsidP="00551777">
      <w:pPr>
        <w:widowControl w:val="0"/>
        <w:jc w:val="center"/>
        <w:rPr>
          <w:b/>
          <w:szCs w:val="24"/>
          <w:highlight w:val="white"/>
        </w:rPr>
      </w:pPr>
    </w:p>
    <w:p w:rsidR="00E95015" w:rsidRPr="00E95015" w:rsidRDefault="00E95015" w:rsidP="00551777">
      <w:pPr>
        <w:jc w:val="center"/>
        <w:rPr>
          <w:b/>
          <w:szCs w:val="24"/>
        </w:rPr>
      </w:pPr>
      <w:r w:rsidRPr="00E95015">
        <w:rPr>
          <w:b/>
          <w:szCs w:val="24"/>
        </w:rPr>
        <w:t>СОВЕТ ДЕПУТАТОВ</w:t>
      </w:r>
    </w:p>
    <w:p w:rsidR="00E95015" w:rsidRPr="00E95015" w:rsidRDefault="00E95015" w:rsidP="00551777">
      <w:pPr>
        <w:jc w:val="center"/>
        <w:rPr>
          <w:b/>
          <w:szCs w:val="24"/>
        </w:rPr>
      </w:pPr>
      <w:r w:rsidRPr="00E95015">
        <w:rPr>
          <w:b/>
          <w:szCs w:val="24"/>
        </w:rPr>
        <w:t>МУНИЦИПАЛЬНОГО ОБРАЗОВАНИЯ</w:t>
      </w:r>
    </w:p>
    <w:p w:rsidR="00E95015" w:rsidRPr="00E95015" w:rsidRDefault="00E95015" w:rsidP="00551777">
      <w:pPr>
        <w:jc w:val="center"/>
        <w:rPr>
          <w:b/>
          <w:szCs w:val="24"/>
        </w:rPr>
      </w:pPr>
      <w:r w:rsidRPr="00E95015">
        <w:rPr>
          <w:b/>
          <w:szCs w:val="24"/>
        </w:rPr>
        <w:t>СЕЛЬСКОЕ ПОСЕЛЕНИЕ АЛАКУРТТИ</w:t>
      </w:r>
    </w:p>
    <w:p w:rsidR="00E95015" w:rsidRPr="00E95015" w:rsidRDefault="00E95015" w:rsidP="00551777">
      <w:pPr>
        <w:jc w:val="center"/>
        <w:rPr>
          <w:b/>
          <w:szCs w:val="24"/>
        </w:rPr>
      </w:pPr>
      <w:r w:rsidRPr="00E95015">
        <w:rPr>
          <w:b/>
          <w:szCs w:val="24"/>
        </w:rPr>
        <w:t>КАНДАЛАКШСКОГО МУНИЦИПАЛЬНОГО РАЙОНА</w:t>
      </w:r>
    </w:p>
    <w:p w:rsidR="00E95015" w:rsidRPr="00E95015" w:rsidRDefault="00E95015" w:rsidP="00551777">
      <w:pPr>
        <w:jc w:val="center"/>
        <w:rPr>
          <w:b/>
          <w:szCs w:val="24"/>
        </w:rPr>
      </w:pPr>
      <w:r w:rsidRPr="00E95015">
        <w:rPr>
          <w:b/>
          <w:szCs w:val="24"/>
        </w:rPr>
        <w:t>ЧЕТВЕРТОГО СОЗЫВА</w:t>
      </w:r>
    </w:p>
    <w:p w:rsidR="00E95015" w:rsidRPr="005621D2" w:rsidRDefault="00E95015" w:rsidP="00551777">
      <w:pPr>
        <w:jc w:val="center"/>
        <w:rPr>
          <w:b/>
          <w:sz w:val="20"/>
          <w:szCs w:val="24"/>
        </w:rPr>
      </w:pPr>
    </w:p>
    <w:p w:rsidR="00E95015" w:rsidRDefault="00E95015" w:rsidP="00551777">
      <w:pPr>
        <w:jc w:val="center"/>
        <w:rPr>
          <w:b/>
          <w:szCs w:val="24"/>
        </w:rPr>
      </w:pPr>
      <w:r w:rsidRPr="00E95015">
        <w:rPr>
          <w:b/>
          <w:szCs w:val="24"/>
        </w:rPr>
        <w:t>РЕШЕНИЕ</w:t>
      </w:r>
    </w:p>
    <w:p w:rsidR="00595E19" w:rsidRPr="00E95015" w:rsidRDefault="0055049B" w:rsidP="00551777">
      <w:pPr>
        <w:rPr>
          <w:szCs w:val="24"/>
        </w:rPr>
      </w:pPr>
      <w:r w:rsidRPr="00E95015">
        <w:rPr>
          <w:szCs w:val="24"/>
        </w:rPr>
        <w:t>от «</w:t>
      </w:r>
      <w:r w:rsidR="005C0A9E">
        <w:rPr>
          <w:szCs w:val="24"/>
        </w:rPr>
        <w:t>21</w:t>
      </w:r>
      <w:r w:rsidRPr="00E95015">
        <w:rPr>
          <w:szCs w:val="24"/>
        </w:rPr>
        <w:t xml:space="preserve">» </w:t>
      </w:r>
      <w:r w:rsidR="0026749A">
        <w:rPr>
          <w:szCs w:val="24"/>
        </w:rPr>
        <w:t>ноября</w:t>
      </w:r>
      <w:r w:rsidRPr="00E95015">
        <w:rPr>
          <w:szCs w:val="24"/>
        </w:rPr>
        <w:t xml:space="preserve"> 2022 года                                                                                                               </w:t>
      </w:r>
      <w:r w:rsidR="0026749A">
        <w:rPr>
          <w:szCs w:val="24"/>
        </w:rPr>
        <w:t xml:space="preserve">  </w:t>
      </w:r>
      <w:r w:rsidRPr="00E95015">
        <w:rPr>
          <w:szCs w:val="24"/>
        </w:rPr>
        <w:t xml:space="preserve">   № </w:t>
      </w:r>
      <w:r w:rsidR="005C0A9E">
        <w:rPr>
          <w:szCs w:val="24"/>
        </w:rPr>
        <w:t>892</w:t>
      </w:r>
    </w:p>
    <w:p w:rsidR="00595E19" w:rsidRPr="005621D2" w:rsidRDefault="00595E19" w:rsidP="00551777">
      <w:pPr>
        <w:jc w:val="center"/>
        <w:rPr>
          <w:sz w:val="20"/>
          <w:szCs w:val="24"/>
        </w:rPr>
      </w:pPr>
    </w:p>
    <w:p w:rsidR="00595E19" w:rsidRPr="00E95015" w:rsidRDefault="0026749A" w:rsidP="00551777">
      <w:pPr>
        <w:jc w:val="center"/>
        <w:rPr>
          <w:b/>
          <w:szCs w:val="24"/>
        </w:rPr>
      </w:pPr>
      <w:r>
        <w:rPr>
          <w:b/>
        </w:rPr>
        <w:t>О внесении</w:t>
      </w:r>
      <w:r w:rsidR="0032643C" w:rsidRPr="0080774D">
        <w:rPr>
          <w:b/>
        </w:rPr>
        <w:t xml:space="preserve"> изменений в Порядок </w:t>
      </w:r>
      <w:r w:rsidR="005F3F5C" w:rsidRPr="005F3F5C">
        <w:rPr>
          <w:b/>
          <w:szCs w:val="24"/>
        </w:rPr>
        <w:t>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w:t>
      </w:r>
      <w:r>
        <w:rPr>
          <w:b/>
          <w:szCs w:val="24"/>
        </w:rPr>
        <w:t>, утвержденный решением Совета депутатов муниципального образования сельское поселение Алакуртти Кандалакшского муниципального района от 26.10.2022 № 885</w:t>
      </w:r>
    </w:p>
    <w:p w:rsidR="00595E19" w:rsidRPr="005621D2" w:rsidRDefault="00595E19" w:rsidP="00551777">
      <w:pPr>
        <w:jc w:val="center"/>
        <w:rPr>
          <w:sz w:val="20"/>
          <w:szCs w:val="24"/>
        </w:rPr>
      </w:pPr>
    </w:p>
    <w:p w:rsidR="00595E19" w:rsidRPr="00E95015" w:rsidRDefault="005F3F5C" w:rsidP="00551777">
      <w:pPr>
        <w:pStyle w:val="headertext"/>
        <w:spacing w:beforeAutospacing="0" w:afterAutospacing="0"/>
        <w:ind w:firstLine="709"/>
        <w:jc w:val="both"/>
        <w:rPr>
          <w:szCs w:val="24"/>
        </w:rPr>
      </w:pPr>
      <w:proofErr w:type="gramStart"/>
      <w:r w:rsidRPr="005F3F5C">
        <w:rPr>
          <w:szCs w:val="24"/>
        </w:rPr>
        <w:t>В целях реализации жилищных прав граждан, руководствуясь Жилищным кодексом Российской Федерации, Гражданским кодексом Российской Федерации, Правилами пользования жилыми помещениями, утвержденными постановлением Правительства Российской Федерации от 21.01.2006 № 25,</w:t>
      </w:r>
      <w:r w:rsidR="0032643C" w:rsidRPr="0032643C">
        <w:t xml:space="preserve"> </w:t>
      </w:r>
      <w:r w:rsidR="0032643C" w:rsidRPr="0080774D">
        <w:t xml:space="preserve">Законом Российской Федерации от 04.07.1991 </w:t>
      </w:r>
      <w:r w:rsidR="0026749A">
        <w:t>№</w:t>
      </w:r>
      <w:r w:rsidR="0032643C" w:rsidRPr="0080774D">
        <w:t xml:space="preserve"> 1541-1 </w:t>
      </w:r>
      <w:r w:rsidR="0026749A">
        <w:t>«</w:t>
      </w:r>
      <w:r w:rsidR="0032643C" w:rsidRPr="0080774D">
        <w:t>О приватизации жилищного фонда в Российской Федерации</w:t>
      </w:r>
      <w:r w:rsidR="0026749A">
        <w:t>»</w:t>
      </w:r>
      <w:r w:rsidRPr="005F3F5C">
        <w:rPr>
          <w:szCs w:val="24"/>
        </w:rPr>
        <w:t xml:space="preserve"> и в соответствии с Уставом сельского поселения Алакуртти Кандалакшского муниципального района Мурманской области,</w:t>
      </w:r>
      <w:r w:rsidR="0055049B" w:rsidRPr="00E95015">
        <w:rPr>
          <w:szCs w:val="24"/>
        </w:rPr>
        <w:t xml:space="preserve"> </w:t>
      </w:r>
      <w:proofErr w:type="gramEnd"/>
    </w:p>
    <w:p w:rsidR="00E95015" w:rsidRPr="005621D2" w:rsidRDefault="00E95015" w:rsidP="00551777">
      <w:pPr>
        <w:jc w:val="center"/>
        <w:rPr>
          <w:sz w:val="20"/>
          <w:szCs w:val="24"/>
        </w:rPr>
      </w:pPr>
    </w:p>
    <w:p w:rsidR="00E95015" w:rsidRPr="00DF16AD" w:rsidRDefault="00E95015" w:rsidP="00551777">
      <w:pPr>
        <w:jc w:val="center"/>
      </w:pPr>
      <w:r w:rsidRPr="00DF16AD">
        <w:t>на основании открытого голосования</w:t>
      </w:r>
    </w:p>
    <w:p w:rsidR="00E95015" w:rsidRDefault="00E95015" w:rsidP="00551777">
      <w:pPr>
        <w:jc w:val="center"/>
      </w:pPr>
      <w:r w:rsidRPr="00DF16AD">
        <w:t xml:space="preserve">Совет депутатов </w:t>
      </w:r>
      <w:r>
        <w:t>муниципального образования</w:t>
      </w:r>
    </w:p>
    <w:p w:rsidR="00E95015" w:rsidRPr="00DF16AD" w:rsidRDefault="00E95015" w:rsidP="00551777">
      <w:pPr>
        <w:jc w:val="center"/>
      </w:pPr>
      <w:r>
        <w:t>с</w:t>
      </w:r>
      <w:r w:rsidRPr="00DF16AD">
        <w:t>ельско</w:t>
      </w:r>
      <w:r>
        <w:t xml:space="preserve">е </w:t>
      </w:r>
      <w:r w:rsidRPr="00DF16AD">
        <w:t>поселени</w:t>
      </w:r>
      <w:r>
        <w:t>е</w:t>
      </w:r>
      <w:r w:rsidRPr="00DF16AD">
        <w:t xml:space="preserve"> Алакуртти</w:t>
      </w:r>
    </w:p>
    <w:p w:rsidR="00E95015" w:rsidRPr="00DF16AD" w:rsidRDefault="00E95015" w:rsidP="00551777">
      <w:pPr>
        <w:jc w:val="center"/>
      </w:pPr>
      <w:r w:rsidRPr="00DF16AD">
        <w:t xml:space="preserve">Кандалакшского </w:t>
      </w:r>
      <w:r>
        <w:t xml:space="preserve">муниципального </w:t>
      </w:r>
      <w:r w:rsidRPr="00DF16AD">
        <w:t>района</w:t>
      </w:r>
    </w:p>
    <w:p w:rsidR="00595E19" w:rsidRPr="005621D2" w:rsidRDefault="00595E19" w:rsidP="00551777">
      <w:pPr>
        <w:ind w:left="709" w:hanging="709"/>
        <w:jc w:val="center"/>
        <w:rPr>
          <w:sz w:val="20"/>
          <w:szCs w:val="24"/>
        </w:rPr>
      </w:pPr>
    </w:p>
    <w:p w:rsidR="00595E19" w:rsidRPr="00E95015" w:rsidRDefault="0055049B" w:rsidP="00551777">
      <w:pPr>
        <w:ind w:left="709" w:hanging="709"/>
        <w:jc w:val="center"/>
        <w:rPr>
          <w:szCs w:val="24"/>
        </w:rPr>
      </w:pPr>
      <w:r w:rsidRPr="00E95015">
        <w:rPr>
          <w:szCs w:val="24"/>
        </w:rPr>
        <w:t>РЕШИЛ:</w:t>
      </w:r>
    </w:p>
    <w:p w:rsidR="00595E19" w:rsidRPr="005621D2" w:rsidRDefault="00595E19" w:rsidP="00551777">
      <w:pPr>
        <w:ind w:left="709"/>
        <w:jc w:val="both"/>
        <w:rPr>
          <w:sz w:val="20"/>
          <w:szCs w:val="24"/>
        </w:rPr>
      </w:pPr>
    </w:p>
    <w:p w:rsidR="0026749A" w:rsidRDefault="00316182" w:rsidP="00551777">
      <w:pPr>
        <w:ind w:right="-1"/>
        <w:jc w:val="both"/>
      </w:pPr>
      <w:r>
        <w:rPr>
          <w:szCs w:val="24"/>
        </w:rPr>
        <w:t xml:space="preserve">           </w:t>
      </w:r>
      <w:r w:rsidR="0026749A">
        <w:rPr>
          <w:szCs w:val="24"/>
        </w:rPr>
        <w:t>1</w:t>
      </w:r>
      <w:r>
        <w:rPr>
          <w:szCs w:val="24"/>
        </w:rPr>
        <w:t xml:space="preserve">. </w:t>
      </w:r>
      <w:r w:rsidRPr="0080774D">
        <w:t xml:space="preserve">Внести в </w:t>
      </w:r>
      <w:r w:rsidR="0026749A" w:rsidRPr="0026749A">
        <w:t>Порядок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 утвержденный решением Совета депутатов муниципального образования сельское поселение Алакуртти Кандалакшского муниципального района от 26.10.2022 № 885</w:t>
      </w:r>
      <w:r w:rsidRPr="0080774D">
        <w:t xml:space="preserve">, </w:t>
      </w:r>
      <w:r w:rsidR="0026749A">
        <w:t>следующие изменения:</w:t>
      </w:r>
    </w:p>
    <w:p w:rsidR="00316182" w:rsidRPr="00316182" w:rsidRDefault="0026749A" w:rsidP="00551777">
      <w:pPr>
        <w:ind w:right="-1" w:firstLine="709"/>
        <w:jc w:val="both"/>
      </w:pPr>
      <w:r>
        <w:t>1.1. Дополнить Порядок</w:t>
      </w:r>
      <w:r w:rsidR="00316182" w:rsidRPr="0080774D">
        <w:t xml:space="preserve"> частью </w:t>
      </w:r>
      <w:r w:rsidR="00316182">
        <w:t>7</w:t>
      </w:r>
      <w:r w:rsidR="00316182" w:rsidRPr="0080774D">
        <w:t xml:space="preserve"> следующего содержания:</w:t>
      </w:r>
    </w:p>
    <w:p w:rsidR="00316182" w:rsidRPr="0001480C" w:rsidRDefault="0026749A" w:rsidP="00551777">
      <w:pPr>
        <w:ind w:firstLine="720"/>
        <w:jc w:val="both"/>
      </w:pPr>
      <w:r w:rsidRPr="0001480C">
        <w:t>«</w:t>
      </w:r>
      <w:r w:rsidR="00316182" w:rsidRPr="0001480C">
        <w:t>7. Порядок принятия решения о приватизации служебных жилых помещени</w:t>
      </w:r>
      <w:r w:rsidRPr="0001480C">
        <w:t>й, предоставленных специалистам</w:t>
      </w:r>
      <w:r w:rsidR="00316182" w:rsidRPr="0001480C">
        <w:t xml:space="preserve"> учреждений государственной и муниципальной системы здравоохранения</w:t>
      </w:r>
    </w:p>
    <w:p w:rsidR="00316182" w:rsidRPr="0080774D" w:rsidRDefault="00D0718F" w:rsidP="00551777">
      <w:pPr>
        <w:ind w:firstLine="720"/>
        <w:jc w:val="both"/>
      </w:pPr>
      <w:r>
        <w:t>7</w:t>
      </w:r>
      <w:r w:rsidR="00316182" w:rsidRPr="0080774D">
        <w:t xml:space="preserve">.1. Решения о передаче в собственность граждан служебных жилых помещений, входящих в специализированный жилищный фонд муниципального образования </w:t>
      </w:r>
      <w:r w:rsidR="0026749A">
        <w:t xml:space="preserve">сельское поселение </w:t>
      </w:r>
      <w:r>
        <w:t>Алакуртти</w:t>
      </w:r>
      <w:r w:rsidR="00316182" w:rsidRPr="0080774D">
        <w:t xml:space="preserve"> Кандалакшского </w:t>
      </w:r>
      <w:r>
        <w:t xml:space="preserve">муниципального </w:t>
      </w:r>
      <w:r w:rsidR="00316182" w:rsidRPr="0080774D">
        <w:t>района (приватизации) принимаются при одновременном</w:t>
      </w:r>
      <w:r>
        <w:t xml:space="preserve"> </w:t>
      </w:r>
      <w:r w:rsidR="00316182" w:rsidRPr="0080774D">
        <w:t>соблюдении следующих условий:</w:t>
      </w:r>
    </w:p>
    <w:p w:rsidR="00316182" w:rsidRPr="0080774D" w:rsidRDefault="00316182" w:rsidP="00551777">
      <w:pPr>
        <w:ind w:firstLine="720"/>
        <w:jc w:val="both"/>
      </w:pPr>
      <w:r w:rsidRPr="0080774D">
        <w:t>- стаж работы в учреждениях государственной и муници</w:t>
      </w:r>
      <w:r w:rsidR="0026749A">
        <w:t>пальной системы здравоохранения</w:t>
      </w:r>
      <w:r w:rsidRPr="0080774D">
        <w:t xml:space="preserve"> на территории </w:t>
      </w:r>
      <w:r w:rsidR="0026749A">
        <w:t xml:space="preserve">сельское поселение </w:t>
      </w:r>
      <w:r w:rsidR="000C292A">
        <w:t>Алакуртти</w:t>
      </w:r>
      <w:r w:rsidR="000C292A" w:rsidRPr="0080774D">
        <w:t xml:space="preserve"> Кандалакшского </w:t>
      </w:r>
      <w:r w:rsidR="000C292A">
        <w:t xml:space="preserve">муниципального </w:t>
      </w:r>
      <w:r w:rsidR="000C292A" w:rsidRPr="0080774D">
        <w:t>района</w:t>
      </w:r>
      <w:r w:rsidRPr="0080774D">
        <w:t xml:space="preserve"> не менее десяти лет;</w:t>
      </w:r>
    </w:p>
    <w:p w:rsidR="00316182" w:rsidRPr="0080774D" w:rsidRDefault="00316182" w:rsidP="00551777">
      <w:pPr>
        <w:ind w:firstLine="720"/>
        <w:jc w:val="both"/>
      </w:pPr>
      <w:r w:rsidRPr="0080774D">
        <w:lastRenderedPageBreak/>
        <w:t xml:space="preserve">- проживание на территории муниципального образования </w:t>
      </w:r>
      <w:r w:rsidR="0026749A">
        <w:t xml:space="preserve">сельское поселение </w:t>
      </w:r>
      <w:r w:rsidR="00D0718F">
        <w:t>Алакуртти</w:t>
      </w:r>
      <w:r w:rsidR="00D0718F" w:rsidRPr="0080774D">
        <w:t xml:space="preserve"> Кандалакшского </w:t>
      </w:r>
      <w:r w:rsidR="00D0718F">
        <w:t xml:space="preserve">муниципального </w:t>
      </w:r>
      <w:r w:rsidR="00D0718F" w:rsidRPr="0080774D">
        <w:t>района</w:t>
      </w:r>
      <w:r w:rsidRPr="0080774D">
        <w:t xml:space="preserve"> не менее десяти лет;</w:t>
      </w:r>
    </w:p>
    <w:p w:rsidR="00316182" w:rsidRPr="0080774D" w:rsidRDefault="00316182" w:rsidP="00551777">
      <w:pPr>
        <w:ind w:firstLine="720"/>
        <w:jc w:val="both"/>
      </w:pPr>
      <w:r w:rsidRPr="0080774D">
        <w:t>- отсутствие у гражданина и совместно с ним проживающих членов его семьи иных жилых помещений на территории Российской Федерации, принадлежащих им по договорам социального найма, других специализированных жилых помещений либо жилых помещений на праве собственности в течение последних 5 лет, предшествующих подаче заявления о передаче в собственность служебного жилого помещения;</w:t>
      </w:r>
    </w:p>
    <w:p w:rsidR="00316182" w:rsidRPr="0080774D" w:rsidRDefault="00316182" w:rsidP="00551777">
      <w:pPr>
        <w:ind w:firstLine="720"/>
        <w:jc w:val="both"/>
      </w:pPr>
      <w:r w:rsidRPr="0080774D">
        <w:t>- наличия нереализованного права на однократную бесплатную  приватизацию жилого помещения;</w:t>
      </w:r>
    </w:p>
    <w:p w:rsidR="00316182" w:rsidRPr="0080774D" w:rsidRDefault="00316182" w:rsidP="00551777">
      <w:pPr>
        <w:ind w:firstLine="720"/>
        <w:jc w:val="both"/>
        <w:rPr>
          <w:spacing w:val="10"/>
        </w:rPr>
      </w:pPr>
      <w:r w:rsidRPr="0080774D">
        <w:t>- общая площадь занимаемого служебного жилого помещения соответствует общей площади жилого помещения, предоставляемого по норме предоставления</w:t>
      </w:r>
      <w:r w:rsidRPr="0080774D">
        <w:rPr>
          <w:spacing w:val="10"/>
        </w:rPr>
        <w:t>.</w:t>
      </w:r>
    </w:p>
    <w:p w:rsidR="00316182" w:rsidRDefault="00DE3C8B" w:rsidP="00551777">
      <w:pPr>
        <w:ind w:firstLine="720"/>
        <w:jc w:val="both"/>
      </w:pPr>
      <w:r>
        <w:rPr>
          <w:spacing w:val="10"/>
        </w:rPr>
        <w:t>7</w:t>
      </w:r>
      <w:r w:rsidR="00316182" w:rsidRPr="0080774D">
        <w:rPr>
          <w:spacing w:val="10"/>
        </w:rPr>
        <w:t xml:space="preserve">.2. </w:t>
      </w:r>
      <w:proofErr w:type="gramStart"/>
      <w:r w:rsidR="00316182" w:rsidRPr="0080774D">
        <w:t xml:space="preserve">Перечень документов, предоставляемых заявителями в администрацию муниципального образования </w:t>
      </w:r>
      <w:r w:rsidR="00D0718F">
        <w:t>сельское поселение Алакуртти</w:t>
      </w:r>
      <w:r w:rsidR="00D0718F" w:rsidRPr="0080774D">
        <w:t xml:space="preserve"> Кандалакшского </w:t>
      </w:r>
      <w:r w:rsidR="00D0718F">
        <w:t xml:space="preserve">муниципального </w:t>
      </w:r>
      <w:r w:rsidR="00D0718F" w:rsidRPr="0080774D">
        <w:t>района</w:t>
      </w:r>
      <w:r w:rsidR="00316182" w:rsidRPr="0080774D">
        <w:t xml:space="preserve">, необходимых для принятия решения о приватизации служебных жилых помещений входящих в специализированный жилищный фонд муниципального образования </w:t>
      </w:r>
      <w:r w:rsidR="00D0718F">
        <w:t>сельское поселение Алакуртти</w:t>
      </w:r>
      <w:r w:rsidR="00D0718F" w:rsidRPr="0080774D">
        <w:t xml:space="preserve"> Кандалакшского </w:t>
      </w:r>
      <w:r w:rsidR="00D0718F">
        <w:t xml:space="preserve">муниципального </w:t>
      </w:r>
      <w:r w:rsidR="00D0718F" w:rsidRPr="0080774D">
        <w:t>района</w:t>
      </w:r>
      <w:r w:rsidR="00316182" w:rsidRPr="0080774D">
        <w:t>, а также порядок и сроки принятия указанного решения регламентируютс</w:t>
      </w:r>
      <w:r w:rsidR="0026749A">
        <w:t>я</w:t>
      </w:r>
      <w:r w:rsidR="0001480C">
        <w:t xml:space="preserve"> соответствующим</w:t>
      </w:r>
      <w:r w:rsidR="0026749A">
        <w:t xml:space="preserve"> муниципальным правовым актом</w:t>
      </w:r>
      <w:r w:rsidR="00316182" w:rsidRPr="0080774D">
        <w:t xml:space="preserve"> администрации </w:t>
      </w:r>
      <w:r w:rsidR="00D0718F">
        <w:t>сельское поселение Алакуртти</w:t>
      </w:r>
      <w:r w:rsidR="00D0718F" w:rsidRPr="0080774D">
        <w:t xml:space="preserve"> Кандалакшского </w:t>
      </w:r>
      <w:r w:rsidR="00D0718F">
        <w:t xml:space="preserve">муниципального </w:t>
      </w:r>
      <w:r w:rsidR="00D0718F" w:rsidRPr="0080774D">
        <w:t>района</w:t>
      </w:r>
      <w:r w:rsidR="0001480C">
        <w:t>, опубликованным на официальном сайте</w:t>
      </w:r>
      <w:proofErr w:type="gramEnd"/>
      <w:r w:rsidR="0001480C">
        <w:t xml:space="preserve"> администрации</w:t>
      </w:r>
      <w:proofErr w:type="gramStart"/>
      <w:r w:rsidR="0001480C">
        <w:t>.</w:t>
      </w:r>
      <w:r w:rsidR="0026749A">
        <w:t>».</w:t>
      </w:r>
      <w:proofErr w:type="gramEnd"/>
    </w:p>
    <w:p w:rsidR="0026749A" w:rsidRDefault="0026749A" w:rsidP="00551777">
      <w:pPr>
        <w:ind w:firstLine="720"/>
        <w:jc w:val="both"/>
      </w:pPr>
      <w:r>
        <w:t>1.2</w:t>
      </w:r>
      <w:r w:rsidR="00DE3C8B">
        <w:t xml:space="preserve">. Дополнить </w:t>
      </w:r>
      <w:r>
        <w:t>П</w:t>
      </w:r>
      <w:r w:rsidR="00DE3C8B">
        <w:t xml:space="preserve">орядок </w:t>
      </w:r>
      <w:r>
        <w:t>П</w:t>
      </w:r>
      <w:r w:rsidR="00DE3C8B">
        <w:t>риложением №</w:t>
      </w:r>
      <w:r>
        <w:t xml:space="preserve"> </w:t>
      </w:r>
      <w:r w:rsidR="00DE3C8B">
        <w:t>1</w:t>
      </w:r>
      <w:r w:rsidR="00551777">
        <w:t xml:space="preserve"> в соответствии с Приложением к настоящему Решению.</w:t>
      </w:r>
    </w:p>
    <w:p w:rsidR="00675048" w:rsidRDefault="0026749A" w:rsidP="00551777">
      <w:pPr>
        <w:ind w:firstLine="720"/>
        <w:jc w:val="both"/>
        <w:rPr>
          <w:szCs w:val="24"/>
        </w:rPr>
      </w:pPr>
      <w:r>
        <w:rPr>
          <w:szCs w:val="24"/>
        </w:rPr>
        <w:t>2</w:t>
      </w:r>
      <w:r w:rsidRPr="005F3F5C">
        <w:rPr>
          <w:szCs w:val="24"/>
        </w:rPr>
        <w:t xml:space="preserve">. Признать утратившими силу </w:t>
      </w:r>
      <w:r w:rsidR="00675048">
        <w:rPr>
          <w:szCs w:val="24"/>
        </w:rPr>
        <w:t xml:space="preserve">следующие </w:t>
      </w:r>
      <w:r w:rsidRPr="005F3F5C">
        <w:rPr>
          <w:szCs w:val="24"/>
        </w:rPr>
        <w:t>решени</w:t>
      </w:r>
      <w:r w:rsidR="00675048">
        <w:rPr>
          <w:szCs w:val="24"/>
        </w:rPr>
        <w:t>я:</w:t>
      </w:r>
    </w:p>
    <w:p w:rsidR="00675048" w:rsidRPr="00ED5683" w:rsidRDefault="00675048" w:rsidP="00551777">
      <w:pPr>
        <w:ind w:firstLine="720"/>
        <w:jc w:val="both"/>
      </w:pPr>
      <w:proofErr w:type="gramStart"/>
      <w:r>
        <w:rPr>
          <w:szCs w:val="24"/>
        </w:rPr>
        <w:t>- Решение</w:t>
      </w:r>
      <w:r w:rsidR="0026749A" w:rsidRPr="005F3F5C">
        <w:rPr>
          <w:szCs w:val="24"/>
        </w:rPr>
        <w:t xml:space="preserve"> Совета депутатов сельского поселения Алакуртти Кандалакшского района Мурманск</w:t>
      </w:r>
      <w:r w:rsidR="0026749A">
        <w:rPr>
          <w:szCs w:val="24"/>
        </w:rPr>
        <w:t>ой области от 29.08.2019 № 546 «</w:t>
      </w:r>
      <w:r w:rsidR="0026749A" w:rsidRPr="005F3F5C">
        <w:rPr>
          <w:szCs w:val="24"/>
        </w:rPr>
        <w:t>Об утверждении Правил включения жилых помещений к специализированным жилым помещениям, и отнесения таких помещений к служебному жилью на территории муниципального образования сельского поселения Алакуртти Кандалакшского района и утверждения типового договора найма служебного помещения, находящиеся в муниципальной собственности с.п.</w:t>
      </w:r>
      <w:proofErr w:type="gramEnd"/>
      <w:r w:rsidR="0026749A" w:rsidRPr="005F3F5C">
        <w:rPr>
          <w:szCs w:val="24"/>
        </w:rPr>
        <w:t xml:space="preserve"> Алакуртти Кандалакшск</w:t>
      </w:r>
      <w:r w:rsidR="0026749A">
        <w:rPr>
          <w:szCs w:val="24"/>
        </w:rPr>
        <w:t>ого района</w:t>
      </w:r>
      <w:r w:rsidR="0026749A" w:rsidRPr="005F3F5C">
        <w:rPr>
          <w:szCs w:val="24"/>
        </w:rPr>
        <w:t>»</w:t>
      </w:r>
      <w:r w:rsidR="00ED5683">
        <w:t>;</w:t>
      </w:r>
    </w:p>
    <w:p w:rsidR="0026749A" w:rsidRPr="00675048" w:rsidRDefault="00ED5683" w:rsidP="00551777">
      <w:pPr>
        <w:ind w:firstLine="720"/>
        <w:jc w:val="both"/>
      </w:pPr>
      <w:proofErr w:type="gramStart"/>
      <w:r>
        <w:rPr>
          <w:szCs w:val="24"/>
        </w:rPr>
        <w:t xml:space="preserve">- </w:t>
      </w:r>
      <w:r w:rsidR="00675048">
        <w:rPr>
          <w:szCs w:val="24"/>
        </w:rPr>
        <w:t>Решение</w:t>
      </w:r>
      <w:r w:rsidR="00675048" w:rsidRPr="005F3F5C">
        <w:rPr>
          <w:szCs w:val="24"/>
        </w:rPr>
        <w:t xml:space="preserve"> Совета депутатов сельского поселения Алакуртти Кандалакшского района Мурманск</w:t>
      </w:r>
      <w:r w:rsidR="00675048">
        <w:rPr>
          <w:szCs w:val="24"/>
        </w:rPr>
        <w:t xml:space="preserve">ой области </w:t>
      </w:r>
      <w:r w:rsidRPr="00675048">
        <w:t>от 19.12.2019 № 585</w:t>
      </w:r>
      <w:r>
        <w:t xml:space="preserve"> «</w:t>
      </w:r>
      <w:r w:rsidR="00675048" w:rsidRPr="00675048">
        <w:t>О внесении изменений в решение Совета депутатов сельского поселения Алакуртти Кандалакшского района от 29.08.2019 года № 546 «Об утверждении Порядка о предоставления жилых помещений муниципального специализированного жилищного фонда сельского поселения Алакуртти  Кандалакшского района  и  исключения жилых  помещений из указанного жилищного фонда»</w:t>
      </w:r>
      <w:r>
        <w:t>.</w:t>
      </w:r>
      <w:proofErr w:type="gramEnd"/>
    </w:p>
    <w:p w:rsidR="00E95015" w:rsidRDefault="0026749A" w:rsidP="00551777">
      <w:pPr>
        <w:tabs>
          <w:tab w:val="left" w:pos="851"/>
        </w:tabs>
        <w:ind w:firstLine="709"/>
        <w:jc w:val="both"/>
        <w:rPr>
          <w:szCs w:val="24"/>
        </w:rPr>
      </w:pPr>
      <w:r w:rsidRPr="00675048">
        <w:rPr>
          <w:szCs w:val="24"/>
        </w:rPr>
        <w:t>3</w:t>
      </w:r>
      <w:r w:rsidR="00E95015" w:rsidRPr="00675048">
        <w:rPr>
          <w:szCs w:val="24"/>
        </w:rPr>
        <w:t>. Опубликовать настоящее решение в информационном</w:t>
      </w:r>
      <w:r w:rsidR="00E95015" w:rsidRPr="00E95015">
        <w:rPr>
          <w:szCs w:val="24"/>
        </w:rPr>
        <w:t xml:space="preserve"> бюллетене «Алакуртти - наша земля» и на официальном сайте сельского поселения А</w:t>
      </w:r>
      <w:r w:rsidR="00E95015">
        <w:rPr>
          <w:szCs w:val="24"/>
        </w:rPr>
        <w:t>лакуртти Кандалакшского района.</w:t>
      </w:r>
    </w:p>
    <w:p w:rsidR="00595E19" w:rsidRPr="00E95015" w:rsidRDefault="0026749A" w:rsidP="00551777">
      <w:pPr>
        <w:tabs>
          <w:tab w:val="left" w:pos="851"/>
        </w:tabs>
        <w:ind w:firstLine="709"/>
        <w:jc w:val="both"/>
        <w:rPr>
          <w:szCs w:val="24"/>
        </w:rPr>
      </w:pPr>
      <w:r>
        <w:rPr>
          <w:szCs w:val="24"/>
        </w:rPr>
        <w:t>4</w:t>
      </w:r>
      <w:r w:rsidR="00E95015" w:rsidRPr="00E95015">
        <w:rPr>
          <w:szCs w:val="24"/>
        </w:rPr>
        <w:t>. Настоящее решение вступает в силу со дня его официального опубликования.</w:t>
      </w:r>
    </w:p>
    <w:p w:rsidR="005621D2" w:rsidRDefault="005621D2" w:rsidP="00551777">
      <w:pPr>
        <w:jc w:val="both"/>
      </w:pPr>
    </w:p>
    <w:p w:rsidR="005F3F5C" w:rsidRDefault="005F3F5C" w:rsidP="00551777">
      <w:pPr>
        <w:jc w:val="both"/>
      </w:pPr>
    </w:p>
    <w:p w:rsidR="005F3F5C" w:rsidRDefault="005F3F5C" w:rsidP="00551777">
      <w:pPr>
        <w:jc w:val="both"/>
      </w:pPr>
    </w:p>
    <w:p w:rsidR="00E85B15" w:rsidRDefault="0026749A" w:rsidP="00551777">
      <w:pPr>
        <w:jc w:val="both"/>
        <w:rPr>
          <w:szCs w:val="24"/>
        </w:rPr>
      </w:pPr>
      <w:r>
        <w:rPr>
          <w:szCs w:val="24"/>
        </w:rPr>
        <w:t xml:space="preserve">Глава </w:t>
      </w:r>
      <w:r w:rsidR="00E85B15">
        <w:rPr>
          <w:szCs w:val="24"/>
        </w:rPr>
        <w:t>муниципального образования</w:t>
      </w:r>
    </w:p>
    <w:p w:rsidR="00E85B15" w:rsidRDefault="00E85B15" w:rsidP="00551777">
      <w:pPr>
        <w:jc w:val="both"/>
        <w:rPr>
          <w:szCs w:val="24"/>
        </w:rPr>
      </w:pPr>
      <w:r>
        <w:rPr>
          <w:szCs w:val="24"/>
        </w:rPr>
        <w:t xml:space="preserve">сельское поселение Алакуртти </w:t>
      </w:r>
    </w:p>
    <w:p w:rsidR="005F3F5C" w:rsidRDefault="00E85B15" w:rsidP="00551777">
      <w:pPr>
        <w:jc w:val="both"/>
        <w:rPr>
          <w:szCs w:val="24"/>
        </w:rPr>
      </w:pPr>
      <w:r>
        <w:rPr>
          <w:szCs w:val="24"/>
        </w:rPr>
        <w:t xml:space="preserve">Кандалакшского муниципального района                                                                      </w:t>
      </w:r>
      <w:r w:rsidR="0026749A">
        <w:rPr>
          <w:szCs w:val="24"/>
        </w:rPr>
        <w:t xml:space="preserve">   </w:t>
      </w:r>
      <w:r>
        <w:rPr>
          <w:szCs w:val="24"/>
        </w:rPr>
        <w:t xml:space="preserve">  </w:t>
      </w:r>
      <w:r w:rsidR="00DE3C8B">
        <w:rPr>
          <w:szCs w:val="24"/>
        </w:rPr>
        <w:t>А.П.</w:t>
      </w:r>
      <w:r w:rsidR="0026749A">
        <w:rPr>
          <w:szCs w:val="24"/>
        </w:rPr>
        <w:t xml:space="preserve"> </w:t>
      </w:r>
      <w:r w:rsidR="00DE3C8B">
        <w:rPr>
          <w:szCs w:val="24"/>
        </w:rPr>
        <w:t>Самарин</w:t>
      </w: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DE3C8B" w:rsidRDefault="00DE3C8B" w:rsidP="00551777">
      <w:pPr>
        <w:jc w:val="both"/>
        <w:rPr>
          <w:szCs w:val="24"/>
        </w:rPr>
      </w:pPr>
    </w:p>
    <w:p w:rsidR="00675048" w:rsidRDefault="00675048" w:rsidP="00551777">
      <w:pPr>
        <w:jc w:val="both"/>
        <w:rPr>
          <w:szCs w:val="24"/>
        </w:rPr>
      </w:pPr>
    </w:p>
    <w:p w:rsidR="00ED5683" w:rsidRDefault="00ED5683" w:rsidP="00551777">
      <w:pPr>
        <w:jc w:val="both"/>
        <w:rPr>
          <w:szCs w:val="24"/>
        </w:rPr>
      </w:pPr>
      <w:bookmarkStart w:id="0" w:name="_GoBack"/>
      <w:bookmarkEnd w:id="0"/>
    </w:p>
    <w:p w:rsidR="00551777" w:rsidRDefault="00551777" w:rsidP="00551777">
      <w:pPr>
        <w:jc w:val="right"/>
        <w:rPr>
          <w:szCs w:val="24"/>
        </w:rPr>
      </w:pPr>
      <w:r w:rsidRPr="00E95015">
        <w:rPr>
          <w:szCs w:val="24"/>
        </w:rPr>
        <w:t xml:space="preserve">ПРИЛОЖЕНИЕ </w:t>
      </w:r>
    </w:p>
    <w:p w:rsidR="00551777" w:rsidRPr="00E95015" w:rsidRDefault="00551777" w:rsidP="00551777">
      <w:pPr>
        <w:jc w:val="right"/>
        <w:rPr>
          <w:szCs w:val="24"/>
        </w:rPr>
      </w:pPr>
      <w:r w:rsidRPr="00E95015">
        <w:rPr>
          <w:szCs w:val="24"/>
        </w:rPr>
        <w:t>к решению Совета депутатов</w:t>
      </w:r>
    </w:p>
    <w:p w:rsidR="00551777" w:rsidRPr="00E95015" w:rsidRDefault="00551777" w:rsidP="00551777">
      <w:pPr>
        <w:widowControl w:val="0"/>
        <w:ind w:left="4536"/>
        <w:jc w:val="right"/>
        <w:rPr>
          <w:szCs w:val="24"/>
        </w:rPr>
      </w:pPr>
      <w:r w:rsidRPr="00E95015">
        <w:rPr>
          <w:szCs w:val="24"/>
        </w:rPr>
        <w:t>муниципального образования</w:t>
      </w:r>
    </w:p>
    <w:p w:rsidR="00551777" w:rsidRPr="00E95015" w:rsidRDefault="00551777" w:rsidP="00551777">
      <w:pPr>
        <w:widowControl w:val="0"/>
        <w:ind w:left="4536"/>
        <w:jc w:val="right"/>
        <w:rPr>
          <w:szCs w:val="24"/>
        </w:rPr>
      </w:pPr>
      <w:r w:rsidRPr="00E95015">
        <w:rPr>
          <w:szCs w:val="24"/>
        </w:rPr>
        <w:t xml:space="preserve"> сельское поселение Алакуртти</w:t>
      </w:r>
    </w:p>
    <w:p w:rsidR="00551777" w:rsidRDefault="00551777" w:rsidP="00551777">
      <w:pPr>
        <w:jc w:val="right"/>
        <w:rPr>
          <w:szCs w:val="24"/>
        </w:rPr>
      </w:pPr>
      <w:r w:rsidRPr="00E95015">
        <w:rPr>
          <w:szCs w:val="24"/>
        </w:rPr>
        <w:t xml:space="preserve">от </w:t>
      </w:r>
      <w:r w:rsidR="006903C7">
        <w:rPr>
          <w:szCs w:val="24"/>
        </w:rPr>
        <w:t>21</w:t>
      </w:r>
      <w:r>
        <w:rPr>
          <w:szCs w:val="24"/>
        </w:rPr>
        <w:t>.11</w:t>
      </w:r>
      <w:r w:rsidRPr="00E95015">
        <w:rPr>
          <w:szCs w:val="24"/>
        </w:rPr>
        <w:t xml:space="preserve">.2022 № </w:t>
      </w:r>
      <w:r w:rsidR="006903C7">
        <w:rPr>
          <w:szCs w:val="24"/>
        </w:rPr>
        <w:t>892</w:t>
      </w:r>
    </w:p>
    <w:p w:rsidR="00551777" w:rsidRDefault="00551777" w:rsidP="00551777">
      <w:pPr>
        <w:jc w:val="right"/>
        <w:rPr>
          <w:szCs w:val="24"/>
        </w:rPr>
      </w:pPr>
    </w:p>
    <w:p w:rsidR="00DE3C8B" w:rsidRPr="00B24273" w:rsidRDefault="00DE3C8B" w:rsidP="00551777">
      <w:pPr>
        <w:jc w:val="right"/>
      </w:pPr>
      <w:r w:rsidRPr="00B24273">
        <w:t xml:space="preserve">Приложение №1 </w:t>
      </w:r>
    </w:p>
    <w:p w:rsidR="00551777" w:rsidRDefault="00DE3C8B" w:rsidP="00551777">
      <w:pPr>
        <w:jc w:val="right"/>
      </w:pPr>
      <w:r w:rsidRPr="00B24273">
        <w:t xml:space="preserve">к </w:t>
      </w:r>
      <w:r w:rsidR="00551777" w:rsidRPr="00551777">
        <w:t>Поряд</w:t>
      </w:r>
      <w:r w:rsidR="00551777">
        <w:t>ку</w:t>
      </w:r>
      <w:r w:rsidR="00551777" w:rsidRPr="00551777">
        <w:t>, утвержденн</w:t>
      </w:r>
      <w:r w:rsidR="00551777">
        <w:t>ому</w:t>
      </w:r>
      <w:r w:rsidR="00551777" w:rsidRPr="00551777">
        <w:t xml:space="preserve"> </w:t>
      </w:r>
    </w:p>
    <w:p w:rsidR="00551777" w:rsidRDefault="00551777" w:rsidP="00551777">
      <w:pPr>
        <w:jc w:val="right"/>
      </w:pPr>
      <w:r w:rsidRPr="00551777">
        <w:t xml:space="preserve">решением Совета депутатов </w:t>
      </w:r>
    </w:p>
    <w:p w:rsidR="00551777" w:rsidRDefault="00551777" w:rsidP="00551777">
      <w:pPr>
        <w:jc w:val="right"/>
      </w:pPr>
      <w:r w:rsidRPr="00551777">
        <w:t xml:space="preserve">муниципального образования </w:t>
      </w:r>
    </w:p>
    <w:p w:rsidR="00551777" w:rsidRDefault="00551777" w:rsidP="00551777">
      <w:pPr>
        <w:jc w:val="right"/>
      </w:pPr>
      <w:r w:rsidRPr="00551777">
        <w:t xml:space="preserve">сельское поселение Алакуртти </w:t>
      </w:r>
    </w:p>
    <w:p w:rsidR="00DE3C8B" w:rsidRPr="00B24273" w:rsidRDefault="00551777" w:rsidP="00551777">
      <w:pPr>
        <w:jc w:val="right"/>
      </w:pPr>
      <w:r w:rsidRPr="00551777">
        <w:t>от 26.10.2022 № 885</w:t>
      </w:r>
    </w:p>
    <w:p w:rsidR="00551777" w:rsidRDefault="00551777" w:rsidP="00551777">
      <w:pPr>
        <w:ind w:firstLine="225"/>
        <w:jc w:val="center"/>
        <w:rPr>
          <w:b/>
          <w:bCs/>
        </w:rPr>
      </w:pPr>
    </w:p>
    <w:p w:rsidR="00DE3C8B" w:rsidRPr="00B24273" w:rsidRDefault="00DE3C8B" w:rsidP="00551777">
      <w:pPr>
        <w:ind w:firstLine="225"/>
        <w:jc w:val="center"/>
        <w:rPr>
          <w:b/>
          <w:bCs/>
        </w:rPr>
      </w:pPr>
      <w:r w:rsidRPr="00B24273">
        <w:rPr>
          <w:b/>
          <w:bCs/>
        </w:rPr>
        <w:t>ДОГОВОР</w:t>
      </w:r>
    </w:p>
    <w:p w:rsidR="00DE3C8B" w:rsidRPr="00B24273" w:rsidRDefault="00DE3C8B" w:rsidP="00551777">
      <w:pPr>
        <w:ind w:firstLine="225"/>
        <w:jc w:val="center"/>
        <w:rPr>
          <w:b/>
          <w:bCs/>
        </w:rPr>
      </w:pPr>
      <w:r w:rsidRPr="00B24273">
        <w:rPr>
          <w:b/>
          <w:bCs/>
        </w:rPr>
        <w:t>найма служебного жилого помещения</w:t>
      </w:r>
    </w:p>
    <w:p w:rsidR="00DE3C8B" w:rsidRPr="00B24273" w:rsidRDefault="00DE3C8B" w:rsidP="00551777">
      <w:pPr>
        <w:ind w:firstLine="225"/>
        <w:jc w:val="center"/>
        <w:rPr>
          <w:b/>
          <w:bCs/>
        </w:rPr>
      </w:pPr>
      <w:r w:rsidRPr="00B24273">
        <w:rPr>
          <w:b/>
          <w:bCs/>
        </w:rPr>
        <w:t>№ ____________</w:t>
      </w:r>
    </w:p>
    <w:p w:rsidR="00DE3C8B" w:rsidRPr="00B24273" w:rsidRDefault="00DE3C8B" w:rsidP="00551777">
      <w:pPr>
        <w:widowControl w:val="0"/>
        <w:autoSpaceDE w:val="0"/>
        <w:autoSpaceDN w:val="0"/>
        <w:jc w:val="both"/>
      </w:pPr>
    </w:p>
    <w:p w:rsidR="00DE3C8B" w:rsidRPr="00B24273" w:rsidRDefault="00551777" w:rsidP="00551777">
      <w:pPr>
        <w:widowControl w:val="0"/>
        <w:autoSpaceDE w:val="0"/>
        <w:autoSpaceDN w:val="0"/>
      </w:pPr>
      <w:r>
        <w:t>«___» __________ 20___</w:t>
      </w:r>
      <w:r w:rsidR="00DE3C8B" w:rsidRPr="00B24273">
        <w:t xml:space="preserve"> г.                                                            </w:t>
      </w:r>
      <w:r>
        <w:t xml:space="preserve">        </w:t>
      </w:r>
      <w:r w:rsidR="00DE3C8B" w:rsidRPr="00B24273">
        <w:t xml:space="preserve">                        </w:t>
      </w:r>
      <w:r>
        <w:t xml:space="preserve">  </w:t>
      </w:r>
      <w:r w:rsidR="00DE3C8B" w:rsidRPr="00B24273">
        <w:t xml:space="preserve"> </w:t>
      </w:r>
      <w:r w:rsidR="00DE3C8B">
        <w:t xml:space="preserve">       с. Алакуртти</w:t>
      </w:r>
      <w:r w:rsidR="00DE3C8B" w:rsidRPr="00B24273">
        <w:t xml:space="preserve"> </w:t>
      </w:r>
    </w:p>
    <w:p w:rsidR="00DE3C8B" w:rsidRPr="00B24273" w:rsidRDefault="00DE3C8B" w:rsidP="00551777">
      <w:pPr>
        <w:widowControl w:val="0"/>
        <w:autoSpaceDE w:val="0"/>
        <w:autoSpaceDN w:val="0"/>
        <w:jc w:val="both"/>
      </w:pPr>
    </w:p>
    <w:p w:rsidR="00DE3C8B" w:rsidRDefault="00DE3C8B" w:rsidP="00551777">
      <w:pPr>
        <w:widowControl w:val="0"/>
        <w:autoSpaceDE w:val="0"/>
        <w:autoSpaceDN w:val="0"/>
        <w:ind w:firstLine="709"/>
        <w:jc w:val="both"/>
      </w:pPr>
      <w:r>
        <w:t>Администрация</w:t>
      </w:r>
      <w:r w:rsidRPr="00B24273">
        <w:t xml:space="preserve"> </w:t>
      </w:r>
      <w:r>
        <w:t xml:space="preserve">сельского поселения Алакуртти </w:t>
      </w:r>
      <w:r w:rsidRPr="00B24273">
        <w:t>Кандалакшского</w:t>
      </w:r>
      <w:r>
        <w:t xml:space="preserve"> муниципального</w:t>
      </w:r>
      <w:r w:rsidRPr="00B24273">
        <w:t xml:space="preserve"> района</w:t>
      </w:r>
      <w:r w:rsidRPr="00B24273">
        <w:rPr>
          <w:rFonts w:ascii="Arial" w:hAnsi="Arial" w:cs="Arial"/>
          <w:sz w:val="18"/>
          <w:szCs w:val="18"/>
        </w:rPr>
        <w:t xml:space="preserve"> </w:t>
      </w:r>
      <w:r w:rsidRPr="00B24273">
        <w:t xml:space="preserve">в лице </w:t>
      </w:r>
      <w:proofErr w:type="gramStart"/>
      <w:r>
        <w:t>главы администрации</w:t>
      </w:r>
      <w:r w:rsidRPr="00B24273">
        <w:t xml:space="preserve"> </w:t>
      </w:r>
      <w:r w:rsidR="000C292A">
        <w:rPr>
          <w:b/>
        </w:rPr>
        <w:t>Зайцева Льва Михайловича</w:t>
      </w:r>
      <w:r w:rsidRPr="00B24273">
        <w:t xml:space="preserve"> действующей</w:t>
      </w:r>
      <w:proofErr w:type="gramEnd"/>
      <w:r w:rsidRPr="00B24273">
        <w:t xml:space="preserve"> от имени </w:t>
      </w:r>
      <w:r>
        <w:t xml:space="preserve">сельского поселения Алакуртти </w:t>
      </w:r>
      <w:r w:rsidRPr="00B24273">
        <w:t>Кандалакшского района</w:t>
      </w:r>
      <w:r w:rsidRPr="00B24273">
        <w:rPr>
          <w:rFonts w:ascii="Arial" w:hAnsi="Arial" w:cs="Arial"/>
          <w:sz w:val="18"/>
          <w:szCs w:val="18"/>
        </w:rPr>
        <w:t xml:space="preserve"> </w:t>
      </w:r>
      <w:r w:rsidRPr="00B24273">
        <w:t xml:space="preserve">на основании </w:t>
      </w:r>
      <w:r w:rsidRPr="00B24273">
        <w:rPr>
          <w:b/>
        </w:rPr>
        <w:t xml:space="preserve">распоряжения Главы </w:t>
      </w:r>
      <w:r>
        <w:rPr>
          <w:b/>
        </w:rPr>
        <w:t xml:space="preserve">сельского поселения Алакуртти </w:t>
      </w:r>
      <w:r w:rsidRPr="00B24273">
        <w:rPr>
          <w:b/>
        </w:rPr>
        <w:t>Кандалакшского района</w:t>
      </w:r>
      <w:r w:rsidR="00551777">
        <w:rPr>
          <w:b/>
        </w:rPr>
        <w:t xml:space="preserve"> № </w:t>
      </w:r>
      <w:r w:rsidR="000C292A">
        <w:rPr>
          <w:b/>
        </w:rPr>
        <w:t>6</w:t>
      </w:r>
      <w:r w:rsidRPr="00B24273">
        <w:rPr>
          <w:b/>
        </w:rPr>
        <w:t xml:space="preserve"> от </w:t>
      </w:r>
      <w:r w:rsidR="000C292A">
        <w:rPr>
          <w:b/>
        </w:rPr>
        <w:t>04</w:t>
      </w:r>
      <w:r>
        <w:rPr>
          <w:b/>
        </w:rPr>
        <w:t>.03.20</w:t>
      </w:r>
      <w:r w:rsidR="000C292A">
        <w:rPr>
          <w:b/>
        </w:rPr>
        <w:t>22</w:t>
      </w:r>
      <w:r w:rsidRPr="00B24273">
        <w:rPr>
          <w:b/>
        </w:rPr>
        <w:t xml:space="preserve"> года</w:t>
      </w:r>
      <w:r w:rsidRPr="00B24273">
        <w:t xml:space="preserve"> именуемый в дальнейшем </w:t>
      </w:r>
      <w:proofErr w:type="spellStart"/>
      <w:r w:rsidRPr="00B24273">
        <w:t>Наймодатель</w:t>
      </w:r>
      <w:proofErr w:type="spellEnd"/>
      <w:r w:rsidRPr="00B24273">
        <w:t>, с одной стороны, и гражданин (ка)_______________</w:t>
      </w:r>
      <w:r w:rsidR="00551777">
        <w:t>________________</w:t>
      </w:r>
    </w:p>
    <w:p w:rsidR="00551777" w:rsidRPr="00B24273" w:rsidRDefault="00551777" w:rsidP="00551777">
      <w:pPr>
        <w:widowControl w:val="0"/>
        <w:autoSpaceDE w:val="0"/>
        <w:autoSpaceDN w:val="0"/>
        <w:jc w:val="both"/>
      </w:pPr>
      <w:r>
        <w:t>_____________________________________________________________________________________</w:t>
      </w:r>
    </w:p>
    <w:p w:rsidR="00DE3C8B" w:rsidRPr="00551777" w:rsidRDefault="00DE3C8B" w:rsidP="00551777">
      <w:pPr>
        <w:jc w:val="center"/>
        <w:rPr>
          <w:sz w:val="20"/>
        </w:rPr>
      </w:pPr>
      <w:r w:rsidRPr="00551777">
        <w:rPr>
          <w:sz w:val="20"/>
        </w:rPr>
        <w:t>(фамилия, имя, отчество)</w:t>
      </w:r>
    </w:p>
    <w:p w:rsidR="00DE3C8B" w:rsidRPr="00B24273" w:rsidRDefault="00DE3C8B" w:rsidP="00551777">
      <w:pPr>
        <w:widowControl w:val="0"/>
        <w:autoSpaceDE w:val="0"/>
        <w:autoSpaceDN w:val="0"/>
        <w:jc w:val="both"/>
      </w:pPr>
      <w:r w:rsidRPr="00B24273">
        <w:t>именуемый (</w:t>
      </w:r>
      <w:proofErr w:type="spellStart"/>
      <w:r w:rsidRPr="00B24273">
        <w:t>ая</w:t>
      </w:r>
      <w:proofErr w:type="spellEnd"/>
      <w:r w:rsidRPr="00B24273">
        <w:t>) в дальнейшем Наниматель, с другой стороны, заключили настоящий Договор о нижеследующем:</w:t>
      </w:r>
    </w:p>
    <w:p w:rsidR="00DE3C8B" w:rsidRPr="00B24273" w:rsidRDefault="00DE3C8B" w:rsidP="00551777">
      <w:pPr>
        <w:widowControl w:val="0"/>
        <w:autoSpaceDE w:val="0"/>
        <w:autoSpaceDN w:val="0"/>
        <w:jc w:val="both"/>
      </w:pPr>
    </w:p>
    <w:p w:rsidR="00DE3C8B" w:rsidRPr="00B24273" w:rsidRDefault="00DE3C8B" w:rsidP="00551777">
      <w:pPr>
        <w:widowControl w:val="0"/>
        <w:autoSpaceDE w:val="0"/>
        <w:autoSpaceDN w:val="0"/>
        <w:jc w:val="center"/>
        <w:rPr>
          <w:b/>
          <w:bCs/>
        </w:rPr>
      </w:pPr>
      <w:r w:rsidRPr="00B24273">
        <w:rPr>
          <w:b/>
          <w:bCs/>
        </w:rPr>
        <w:t>I. Предмет Договора</w:t>
      </w:r>
    </w:p>
    <w:p w:rsidR="00DE3C8B" w:rsidRPr="00B24273" w:rsidRDefault="00DE3C8B" w:rsidP="00551777">
      <w:pPr>
        <w:widowControl w:val="0"/>
        <w:autoSpaceDE w:val="0"/>
        <w:autoSpaceDN w:val="0"/>
        <w:jc w:val="both"/>
        <w:rPr>
          <w:b/>
          <w:bCs/>
        </w:rPr>
      </w:pPr>
    </w:p>
    <w:tbl>
      <w:tblPr>
        <w:tblW w:w="10206" w:type="dxa"/>
        <w:tblInd w:w="30" w:type="dxa"/>
        <w:tblLayout w:type="fixed"/>
        <w:tblCellMar>
          <w:left w:w="30" w:type="dxa"/>
          <w:right w:w="30" w:type="dxa"/>
        </w:tblCellMar>
        <w:tblLook w:val="0000"/>
      </w:tblPr>
      <w:tblGrid>
        <w:gridCol w:w="10206"/>
      </w:tblGrid>
      <w:tr w:rsidR="00DE3C8B" w:rsidRPr="00B24273" w:rsidTr="00551777">
        <w:tc>
          <w:tcPr>
            <w:tcW w:w="10206" w:type="dxa"/>
            <w:tcBorders>
              <w:top w:val="nil"/>
              <w:left w:val="nil"/>
              <w:bottom w:val="nil"/>
              <w:right w:val="nil"/>
            </w:tcBorders>
          </w:tcPr>
          <w:p w:rsidR="00DE3C8B" w:rsidRPr="00B24273" w:rsidRDefault="00DE3C8B" w:rsidP="00551777">
            <w:pPr>
              <w:ind w:firstLine="679"/>
              <w:jc w:val="both"/>
            </w:pPr>
            <w:r w:rsidRPr="00B24273">
              <w:t xml:space="preserve">1. </w:t>
            </w:r>
            <w:proofErr w:type="spellStart"/>
            <w:r w:rsidRPr="00B24273">
              <w:t>Наймодатель</w:t>
            </w:r>
            <w:proofErr w:type="spellEnd"/>
            <w:r w:rsidRPr="00B24273">
              <w:t xml:space="preserve"> передает Нанимателю и членам его семьи за плату во владение и пользование жилое помещение, находящееся в муниципальной собственности, состоящее из квартиры общей площадью _______ кв. метров, расположенное в __________________, д. ____, корп. _____, кв. _____, для временного проживания в нем.</w:t>
            </w:r>
          </w:p>
        </w:tc>
      </w:tr>
    </w:tbl>
    <w:p w:rsidR="00DE3C8B" w:rsidRPr="00B24273" w:rsidRDefault="00DE3C8B" w:rsidP="00551777">
      <w:pPr>
        <w:widowControl w:val="0"/>
        <w:autoSpaceDE w:val="0"/>
        <w:autoSpaceDN w:val="0"/>
        <w:jc w:val="both"/>
      </w:pPr>
    </w:p>
    <w:tbl>
      <w:tblPr>
        <w:tblW w:w="10206" w:type="dxa"/>
        <w:tblInd w:w="30" w:type="dxa"/>
        <w:tblLayout w:type="fixed"/>
        <w:tblCellMar>
          <w:left w:w="30" w:type="dxa"/>
          <w:right w:w="30" w:type="dxa"/>
        </w:tblCellMar>
        <w:tblLook w:val="0000"/>
      </w:tblPr>
      <w:tblGrid>
        <w:gridCol w:w="5670"/>
        <w:gridCol w:w="4536"/>
      </w:tblGrid>
      <w:tr w:rsidR="00DE3C8B" w:rsidRPr="00B24273" w:rsidTr="00675048">
        <w:tc>
          <w:tcPr>
            <w:tcW w:w="5670" w:type="dxa"/>
          </w:tcPr>
          <w:p w:rsidR="00DE3C8B" w:rsidRPr="00B24273" w:rsidRDefault="00DE3C8B" w:rsidP="00551777">
            <w:pPr>
              <w:ind w:firstLine="679"/>
              <w:jc w:val="both"/>
            </w:pPr>
            <w:r w:rsidRPr="00B24273">
              <w:t xml:space="preserve">2. Жилое помещение предоставляется </w:t>
            </w:r>
            <w:r w:rsidR="00675048">
              <w:t xml:space="preserve">в </w:t>
            </w:r>
            <w:r w:rsidR="00675048" w:rsidRPr="00B24273">
              <w:t xml:space="preserve">связи </w:t>
            </w:r>
            <w:proofErr w:type="gramStart"/>
            <w:r w:rsidR="00675048" w:rsidRPr="00B24273">
              <w:t>с</w:t>
            </w:r>
            <w:proofErr w:type="gramEnd"/>
          </w:p>
        </w:tc>
        <w:tc>
          <w:tcPr>
            <w:tcW w:w="4536" w:type="dxa"/>
          </w:tcPr>
          <w:p w:rsidR="00DE3C8B" w:rsidRPr="00B24273" w:rsidRDefault="00DE3C8B" w:rsidP="00551777">
            <w:pPr>
              <w:jc w:val="both"/>
            </w:pPr>
          </w:p>
        </w:tc>
      </w:tr>
      <w:tr w:rsidR="00DE3C8B" w:rsidRPr="00B24273" w:rsidTr="00675048">
        <w:tc>
          <w:tcPr>
            <w:tcW w:w="10206" w:type="dxa"/>
            <w:gridSpan w:val="2"/>
            <w:tcBorders>
              <w:bottom w:val="single" w:sz="4" w:space="0" w:color="auto"/>
            </w:tcBorders>
          </w:tcPr>
          <w:p w:rsidR="00DE3C8B" w:rsidRPr="00B24273" w:rsidRDefault="00DE3C8B" w:rsidP="00551777">
            <w:pPr>
              <w:jc w:val="both"/>
            </w:pPr>
          </w:p>
        </w:tc>
      </w:tr>
      <w:tr w:rsidR="00DE3C8B" w:rsidRPr="00551777" w:rsidTr="00675048">
        <w:tc>
          <w:tcPr>
            <w:tcW w:w="10206" w:type="dxa"/>
            <w:gridSpan w:val="2"/>
            <w:tcBorders>
              <w:top w:val="single" w:sz="4" w:space="0" w:color="auto"/>
            </w:tcBorders>
          </w:tcPr>
          <w:p w:rsidR="00DE3C8B" w:rsidRPr="00551777" w:rsidRDefault="00DE3C8B" w:rsidP="00551777">
            <w:pPr>
              <w:jc w:val="center"/>
              <w:rPr>
                <w:sz w:val="20"/>
              </w:rPr>
            </w:pPr>
            <w:r w:rsidRPr="00551777">
              <w:rPr>
                <w:sz w:val="20"/>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w:t>
            </w:r>
            <w:r w:rsidR="00675048" w:rsidRPr="00551777">
              <w:rPr>
                <w:sz w:val="20"/>
              </w:rPr>
              <w:t xml:space="preserve"> или на выборную должность - </w:t>
            </w:r>
            <w:proofErr w:type="gramStart"/>
            <w:r w:rsidR="00675048" w:rsidRPr="00551777">
              <w:rPr>
                <w:sz w:val="20"/>
              </w:rPr>
              <w:t>нужное</w:t>
            </w:r>
            <w:proofErr w:type="gramEnd"/>
            <w:r w:rsidR="00675048" w:rsidRPr="00551777">
              <w:rPr>
                <w:sz w:val="20"/>
              </w:rPr>
              <w:t xml:space="preserve"> указать)</w:t>
            </w:r>
          </w:p>
        </w:tc>
      </w:tr>
    </w:tbl>
    <w:p w:rsidR="00DE3C8B" w:rsidRPr="00B24273" w:rsidRDefault="00DE3C8B" w:rsidP="00675048">
      <w:pPr>
        <w:ind w:firstLine="709"/>
        <w:jc w:val="both"/>
      </w:pPr>
      <w:r w:rsidRPr="00B24273">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E3C8B" w:rsidRPr="00B24273" w:rsidRDefault="00DE3C8B" w:rsidP="00675048">
      <w:pPr>
        <w:ind w:firstLine="709"/>
        <w:jc w:val="both"/>
      </w:pPr>
      <w:r w:rsidRPr="00B24273">
        <w:t>4. Совместно с Нанимателем в жилое помещение вселяются члены его семьи:</w:t>
      </w:r>
    </w:p>
    <w:tbl>
      <w:tblPr>
        <w:tblW w:w="10286" w:type="dxa"/>
        <w:tblInd w:w="30" w:type="dxa"/>
        <w:tblLayout w:type="fixed"/>
        <w:tblCellMar>
          <w:left w:w="30" w:type="dxa"/>
          <w:right w:w="30" w:type="dxa"/>
        </w:tblCellMar>
        <w:tblLook w:val="0000"/>
      </w:tblPr>
      <w:tblGrid>
        <w:gridCol w:w="360"/>
        <w:gridCol w:w="5027"/>
        <w:gridCol w:w="4819"/>
        <w:gridCol w:w="80"/>
      </w:tblGrid>
      <w:tr w:rsidR="00DE3C8B" w:rsidRPr="00B24273" w:rsidTr="00675048">
        <w:tc>
          <w:tcPr>
            <w:tcW w:w="360" w:type="dxa"/>
            <w:tcBorders>
              <w:top w:val="nil"/>
              <w:left w:val="nil"/>
              <w:bottom w:val="nil"/>
              <w:right w:val="nil"/>
            </w:tcBorders>
          </w:tcPr>
          <w:p w:rsidR="00DE3C8B" w:rsidRPr="00B24273" w:rsidRDefault="00DE3C8B" w:rsidP="00551777">
            <w:pPr>
              <w:jc w:val="both"/>
            </w:pPr>
            <w:r w:rsidRPr="00B24273">
              <w:t xml:space="preserve">1) </w:t>
            </w:r>
          </w:p>
        </w:tc>
        <w:tc>
          <w:tcPr>
            <w:tcW w:w="9846" w:type="dxa"/>
            <w:gridSpan w:val="2"/>
            <w:tcBorders>
              <w:top w:val="nil"/>
              <w:left w:val="nil"/>
              <w:bottom w:val="single" w:sz="2" w:space="0" w:color="auto"/>
              <w:right w:val="nil"/>
            </w:tcBorders>
          </w:tcPr>
          <w:p w:rsidR="00DE3C8B" w:rsidRPr="00B24273" w:rsidRDefault="00DE3C8B" w:rsidP="00551777">
            <w:pPr>
              <w:jc w:val="both"/>
            </w:pPr>
          </w:p>
        </w:tc>
        <w:tc>
          <w:tcPr>
            <w:tcW w:w="80" w:type="dxa"/>
            <w:tcBorders>
              <w:top w:val="nil"/>
              <w:left w:val="nil"/>
              <w:bottom w:val="nil"/>
              <w:right w:val="nil"/>
            </w:tcBorders>
          </w:tcPr>
          <w:p w:rsidR="00DE3C8B" w:rsidRPr="00B24273" w:rsidRDefault="00DE3C8B" w:rsidP="00551777">
            <w:pPr>
              <w:jc w:val="both"/>
            </w:pPr>
            <w:r w:rsidRPr="00B24273">
              <w:t>;</w:t>
            </w:r>
          </w:p>
        </w:tc>
      </w:tr>
      <w:tr w:rsidR="00DE3C8B" w:rsidRPr="00675048" w:rsidTr="00675048">
        <w:trPr>
          <w:gridAfter w:val="1"/>
          <w:wAfter w:w="80" w:type="dxa"/>
        </w:trPr>
        <w:tc>
          <w:tcPr>
            <w:tcW w:w="10206" w:type="dxa"/>
            <w:gridSpan w:val="3"/>
            <w:tcBorders>
              <w:top w:val="nil"/>
              <w:left w:val="nil"/>
              <w:bottom w:val="nil"/>
              <w:right w:val="nil"/>
            </w:tcBorders>
          </w:tcPr>
          <w:p w:rsidR="00DE3C8B" w:rsidRPr="00675048" w:rsidRDefault="00DE3C8B" w:rsidP="00551777">
            <w:pPr>
              <w:jc w:val="center"/>
              <w:rPr>
                <w:sz w:val="20"/>
              </w:rPr>
            </w:pPr>
            <w:r w:rsidRPr="00675048">
              <w:rPr>
                <w:sz w:val="20"/>
              </w:rPr>
              <w:t>(фамилия, имя, отчество члена семьи Нанимателя и степень родства с ним)</w:t>
            </w:r>
          </w:p>
        </w:tc>
      </w:tr>
      <w:tr w:rsidR="00DE3C8B" w:rsidRPr="00B24273" w:rsidTr="00675048">
        <w:tc>
          <w:tcPr>
            <w:tcW w:w="360" w:type="dxa"/>
            <w:tcBorders>
              <w:top w:val="nil"/>
              <w:left w:val="nil"/>
              <w:bottom w:val="nil"/>
              <w:right w:val="nil"/>
            </w:tcBorders>
          </w:tcPr>
          <w:p w:rsidR="00DE3C8B" w:rsidRPr="00B24273" w:rsidRDefault="00DE3C8B" w:rsidP="00551777">
            <w:pPr>
              <w:jc w:val="both"/>
            </w:pPr>
            <w:r w:rsidRPr="00B24273">
              <w:t xml:space="preserve">2) </w:t>
            </w:r>
          </w:p>
        </w:tc>
        <w:tc>
          <w:tcPr>
            <w:tcW w:w="9846" w:type="dxa"/>
            <w:gridSpan w:val="2"/>
            <w:tcBorders>
              <w:top w:val="nil"/>
              <w:left w:val="nil"/>
              <w:bottom w:val="single" w:sz="2" w:space="0" w:color="auto"/>
              <w:right w:val="nil"/>
            </w:tcBorders>
          </w:tcPr>
          <w:p w:rsidR="00DE3C8B" w:rsidRPr="00B24273" w:rsidRDefault="00DE3C8B" w:rsidP="00551777">
            <w:pPr>
              <w:ind w:right="-30"/>
              <w:jc w:val="right"/>
            </w:pPr>
          </w:p>
        </w:tc>
        <w:tc>
          <w:tcPr>
            <w:tcW w:w="80" w:type="dxa"/>
            <w:tcBorders>
              <w:top w:val="nil"/>
              <w:left w:val="nil"/>
              <w:bottom w:val="nil"/>
              <w:right w:val="nil"/>
            </w:tcBorders>
          </w:tcPr>
          <w:p w:rsidR="00DE3C8B" w:rsidRPr="00B24273" w:rsidRDefault="00DE3C8B" w:rsidP="00551777">
            <w:pPr>
              <w:jc w:val="both"/>
            </w:pPr>
            <w:r w:rsidRPr="00B24273">
              <w:t>;</w:t>
            </w:r>
          </w:p>
        </w:tc>
      </w:tr>
      <w:tr w:rsidR="00DE3C8B" w:rsidRPr="00675048" w:rsidTr="00675048">
        <w:trPr>
          <w:gridAfter w:val="1"/>
          <w:wAfter w:w="80" w:type="dxa"/>
        </w:trPr>
        <w:tc>
          <w:tcPr>
            <w:tcW w:w="10206" w:type="dxa"/>
            <w:gridSpan w:val="3"/>
            <w:tcBorders>
              <w:top w:val="nil"/>
              <w:left w:val="nil"/>
              <w:bottom w:val="nil"/>
              <w:right w:val="nil"/>
            </w:tcBorders>
          </w:tcPr>
          <w:p w:rsidR="00DE3C8B" w:rsidRPr="00675048" w:rsidRDefault="00DE3C8B" w:rsidP="00551777">
            <w:pPr>
              <w:jc w:val="center"/>
              <w:rPr>
                <w:sz w:val="20"/>
              </w:rPr>
            </w:pPr>
            <w:r w:rsidRPr="00675048">
              <w:rPr>
                <w:sz w:val="20"/>
              </w:rPr>
              <w:t>(фамилия, имя, отчество члена семьи Нанимателя и степень родства с ним)</w:t>
            </w:r>
          </w:p>
        </w:tc>
      </w:tr>
      <w:tr w:rsidR="00DE3C8B" w:rsidRPr="00B24273" w:rsidTr="00675048">
        <w:tc>
          <w:tcPr>
            <w:tcW w:w="360" w:type="dxa"/>
            <w:tcBorders>
              <w:top w:val="nil"/>
              <w:left w:val="nil"/>
              <w:bottom w:val="nil"/>
              <w:right w:val="nil"/>
            </w:tcBorders>
          </w:tcPr>
          <w:p w:rsidR="00DE3C8B" w:rsidRPr="00B24273" w:rsidRDefault="00DE3C8B" w:rsidP="00551777">
            <w:pPr>
              <w:jc w:val="both"/>
            </w:pPr>
            <w:r w:rsidRPr="00B24273">
              <w:t xml:space="preserve">3) </w:t>
            </w:r>
          </w:p>
        </w:tc>
        <w:tc>
          <w:tcPr>
            <w:tcW w:w="9846" w:type="dxa"/>
            <w:gridSpan w:val="2"/>
            <w:tcBorders>
              <w:top w:val="nil"/>
              <w:left w:val="nil"/>
              <w:bottom w:val="single" w:sz="2" w:space="0" w:color="auto"/>
              <w:right w:val="nil"/>
            </w:tcBorders>
          </w:tcPr>
          <w:p w:rsidR="00DE3C8B" w:rsidRPr="00B24273" w:rsidRDefault="00DE3C8B" w:rsidP="00551777">
            <w:pPr>
              <w:jc w:val="both"/>
            </w:pPr>
          </w:p>
        </w:tc>
        <w:tc>
          <w:tcPr>
            <w:tcW w:w="80" w:type="dxa"/>
            <w:tcBorders>
              <w:top w:val="nil"/>
              <w:left w:val="nil"/>
              <w:bottom w:val="nil"/>
              <w:right w:val="nil"/>
            </w:tcBorders>
          </w:tcPr>
          <w:p w:rsidR="00DE3C8B" w:rsidRPr="00B24273" w:rsidRDefault="00DE3C8B" w:rsidP="00551777">
            <w:pPr>
              <w:jc w:val="both"/>
            </w:pPr>
            <w:r w:rsidRPr="00B24273">
              <w:t>.</w:t>
            </w:r>
          </w:p>
        </w:tc>
      </w:tr>
      <w:tr w:rsidR="00DE3C8B" w:rsidRPr="00675048" w:rsidTr="00675048">
        <w:trPr>
          <w:gridAfter w:val="1"/>
          <w:wAfter w:w="80" w:type="dxa"/>
        </w:trPr>
        <w:tc>
          <w:tcPr>
            <w:tcW w:w="10206" w:type="dxa"/>
            <w:gridSpan w:val="3"/>
            <w:tcBorders>
              <w:top w:val="nil"/>
              <w:left w:val="nil"/>
              <w:right w:val="nil"/>
            </w:tcBorders>
          </w:tcPr>
          <w:p w:rsidR="00DE3C8B" w:rsidRPr="00675048" w:rsidRDefault="00DE3C8B" w:rsidP="00551777">
            <w:pPr>
              <w:jc w:val="center"/>
              <w:rPr>
                <w:sz w:val="20"/>
              </w:rPr>
            </w:pPr>
            <w:r w:rsidRPr="00675048">
              <w:rPr>
                <w:sz w:val="20"/>
              </w:rPr>
              <w:t>(фамилия, имя, отчество члена семьи Нанимателя и степень родства с ним)</w:t>
            </w:r>
          </w:p>
        </w:tc>
      </w:tr>
      <w:tr w:rsidR="00DE3C8B" w:rsidRPr="00B24273" w:rsidTr="00675048">
        <w:trPr>
          <w:gridAfter w:val="1"/>
          <w:wAfter w:w="80" w:type="dxa"/>
        </w:trPr>
        <w:tc>
          <w:tcPr>
            <w:tcW w:w="5387" w:type="dxa"/>
            <w:gridSpan w:val="2"/>
          </w:tcPr>
          <w:p w:rsidR="00DE3C8B" w:rsidRPr="00B24273" w:rsidRDefault="00DE3C8B" w:rsidP="00675048">
            <w:pPr>
              <w:ind w:firstLine="679"/>
              <w:jc w:val="both"/>
            </w:pPr>
            <w:r w:rsidRPr="00B24273">
              <w:t xml:space="preserve">5. Настоящий Договор заключается на время </w:t>
            </w:r>
          </w:p>
        </w:tc>
        <w:tc>
          <w:tcPr>
            <w:tcW w:w="4819" w:type="dxa"/>
          </w:tcPr>
          <w:p w:rsidR="00DE3C8B" w:rsidRPr="00B24273" w:rsidRDefault="00675048" w:rsidP="00551777">
            <w:pPr>
              <w:jc w:val="both"/>
            </w:pPr>
            <w:r>
              <w:t>_______________________________________</w:t>
            </w:r>
          </w:p>
        </w:tc>
      </w:tr>
      <w:tr w:rsidR="00DE3C8B" w:rsidRPr="00B24273" w:rsidTr="00675048">
        <w:trPr>
          <w:gridAfter w:val="1"/>
          <w:wAfter w:w="80" w:type="dxa"/>
        </w:trPr>
        <w:tc>
          <w:tcPr>
            <w:tcW w:w="10206" w:type="dxa"/>
            <w:gridSpan w:val="3"/>
            <w:tcBorders>
              <w:bottom w:val="single" w:sz="4" w:space="0" w:color="auto"/>
            </w:tcBorders>
          </w:tcPr>
          <w:p w:rsidR="00DE3C8B" w:rsidRPr="00B24273" w:rsidRDefault="00DE3C8B" w:rsidP="00551777">
            <w:pPr>
              <w:jc w:val="both"/>
            </w:pPr>
          </w:p>
        </w:tc>
      </w:tr>
      <w:tr w:rsidR="00DE3C8B" w:rsidRPr="00B24273" w:rsidTr="00675048">
        <w:trPr>
          <w:gridAfter w:val="1"/>
          <w:wAfter w:w="80" w:type="dxa"/>
        </w:trPr>
        <w:tc>
          <w:tcPr>
            <w:tcW w:w="10206" w:type="dxa"/>
            <w:gridSpan w:val="3"/>
            <w:tcBorders>
              <w:top w:val="single" w:sz="4" w:space="0" w:color="auto"/>
            </w:tcBorders>
          </w:tcPr>
          <w:p w:rsidR="00DE3C8B" w:rsidRPr="00B24273" w:rsidRDefault="00DE3C8B" w:rsidP="00675048">
            <w:pPr>
              <w:jc w:val="center"/>
            </w:pPr>
            <w:r w:rsidRPr="00675048">
              <w:rPr>
                <w:sz w:val="20"/>
              </w:rPr>
              <w:t xml:space="preserve">(трудовых отношений, прохождения службы, нахождения на </w:t>
            </w:r>
            <w:r w:rsidR="00675048">
              <w:rPr>
                <w:sz w:val="20"/>
              </w:rPr>
              <w:t xml:space="preserve">государственной должности </w:t>
            </w:r>
            <w:r w:rsidRPr="00675048">
              <w:rPr>
                <w:sz w:val="20"/>
              </w:rPr>
              <w:t xml:space="preserve">Российской Федерации, </w:t>
            </w:r>
            <w:r w:rsidRPr="00675048">
              <w:rPr>
                <w:sz w:val="20"/>
              </w:rPr>
              <w:lastRenderedPageBreak/>
              <w:t>государственной должности субъекта Российской Федерации</w:t>
            </w:r>
            <w:r w:rsidR="00675048" w:rsidRPr="00675048">
              <w:rPr>
                <w:sz w:val="20"/>
              </w:rPr>
              <w:t xml:space="preserve"> или на выборной должности)</w:t>
            </w:r>
          </w:p>
        </w:tc>
      </w:tr>
    </w:tbl>
    <w:p w:rsidR="00675048" w:rsidRDefault="00675048" w:rsidP="00551777">
      <w:pPr>
        <w:widowControl w:val="0"/>
        <w:autoSpaceDE w:val="0"/>
        <w:autoSpaceDN w:val="0"/>
        <w:jc w:val="center"/>
        <w:rPr>
          <w:b/>
          <w:bCs/>
        </w:rPr>
      </w:pPr>
    </w:p>
    <w:p w:rsidR="00DE3C8B" w:rsidRPr="00B24273" w:rsidRDefault="00DE3C8B" w:rsidP="00551777">
      <w:pPr>
        <w:widowControl w:val="0"/>
        <w:autoSpaceDE w:val="0"/>
        <w:autoSpaceDN w:val="0"/>
        <w:jc w:val="center"/>
        <w:rPr>
          <w:b/>
          <w:bCs/>
        </w:rPr>
      </w:pPr>
      <w:r w:rsidRPr="00B24273">
        <w:rPr>
          <w:b/>
          <w:bCs/>
        </w:rPr>
        <w:t>II. Права и обязанности Нанимателя и членов его семьи</w:t>
      </w:r>
    </w:p>
    <w:p w:rsidR="00DE3C8B" w:rsidRPr="00B24273" w:rsidRDefault="00DE3C8B" w:rsidP="00551777">
      <w:pPr>
        <w:widowControl w:val="0"/>
        <w:autoSpaceDE w:val="0"/>
        <w:autoSpaceDN w:val="0"/>
        <w:jc w:val="both"/>
        <w:rPr>
          <w:b/>
          <w:bCs/>
        </w:rPr>
      </w:pPr>
    </w:p>
    <w:p w:rsidR="00DE3C8B" w:rsidRDefault="00DE3C8B" w:rsidP="00551777">
      <w:pPr>
        <w:shd w:val="clear" w:color="auto" w:fill="FFFFFF"/>
        <w:ind w:firstLine="709"/>
        <w:jc w:val="both"/>
        <w:rPr>
          <w:rFonts w:eastAsia="Calibri"/>
          <w:lang w:eastAsia="en-US"/>
        </w:rPr>
      </w:pPr>
      <w:r w:rsidRPr="000E28F4">
        <w:rPr>
          <w:rFonts w:eastAsia="Calibri"/>
          <w:lang w:eastAsia="en-US"/>
        </w:rPr>
        <w:t xml:space="preserve">6) </w:t>
      </w:r>
      <w:r>
        <w:rPr>
          <w:rFonts w:eastAsia="Calibri"/>
          <w:lang w:eastAsia="en-US"/>
        </w:rPr>
        <w:t>Наниматель имеет право:</w:t>
      </w:r>
    </w:p>
    <w:p w:rsidR="00DE3C8B" w:rsidRPr="000E28F4" w:rsidRDefault="00DE3C8B" w:rsidP="00551777">
      <w:pPr>
        <w:shd w:val="clear" w:color="auto" w:fill="FFFFFF"/>
        <w:ind w:firstLine="709"/>
        <w:jc w:val="both"/>
        <w:rPr>
          <w:rFonts w:eastAsia="Calibri"/>
          <w:lang w:eastAsia="en-US"/>
        </w:rPr>
      </w:pPr>
      <w:r w:rsidRPr="000E28F4">
        <w:rPr>
          <w:rFonts w:eastAsia="Calibri"/>
          <w:lang w:eastAsia="en-US"/>
        </w:rPr>
        <w:t xml:space="preserve">своевременно и в полном объеме вносить не позднее 25 числа, следующего за истекшим месяцем,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
    <w:p w:rsidR="00DE3C8B" w:rsidRDefault="00DE3C8B" w:rsidP="00551777">
      <w:pPr>
        <w:ind w:firstLine="709"/>
        <w:jc w:val="both"/>
        <w:rPr>
          <w:rFonts w:eastAsia="Calibri"/>
          <w:shd w:val="clear" w:color="auto" w:fill="FFFFFF"/>
          <w:lang w:eastAsia="en-US"/>
        </w:rPr>
      </w:pPr>
      <w:r w:rsidRPr="000E28F4">
        <w:rPr>
          <w:rFonts w:eastAsia="Calibri"/>
          <w:lang w:eastAsia="en-US"/>
        </w:rPr>
        <w:t xml:space="preserve">В случае не внесения в установленный срок платы за жилое помещение и коммунальные услуги, Наниматель уплачивает </w:t>
      </w:r>
      <w:proofErr w:type="spellStart"/>
      <w:r w:rsidRPr="000E28F4">
        <w:rPr>
          <w:rFonts w:eastAsia="Calibri"/>
          <w:lang w:eastAsia="en-US"/>
        </w:rPr>
        <w:t>Наймодателю</w:t>
      </w:r>
      <w:proofErr w:type="spellEnd"/>
      <w:r w:rsidRPr="000E28F4">
        <w:rPr>
          <w:rFonts w:eastAsia="Calibri"/>
          <w:lang w:eastAsia="en-US"/>
        </w:rPr>
        <w:t xml:space="preserve"> </w:t>
      </w:r>
      <w:r w:rsidRPr="000E28F4">
        <w:rPr>
          <w:rFonts w:eastAsia="Calibri"/>
          <w:shd w:val="clear" w:color="auto" w:fill="FFFFFF"/>
          <w:lang w:eastAsia="en-US"/>
        </w:rPr>
        <w:t>пени в размере одной трехсотой </w:t>
      </w:r>
      <w:hyperlink r:id="rId6" w:anchor="dst100002" w:history="1">
        <w:r w:rsidRPr="000E28F4">
          <w:rPr>
            <w:rFonts w:eastAsia="Calibri"/>
            <w:shd w:val="clear" w:color="auto" w:fill="FFFFFF"/>
            <w:lang w:eastAsia="en-US"/>
          </w:rPr>
          <w:t>ставки</w:t>
        </w:r>
      </w:hyperlink>
      <w:r w:rsidRPr="000E28F4">
        <w:rPr>
          <w:rFonts w:eastAsia="Calibri"/>
          <w:shd w:val="clear" w:color="auto" w:fill="FFFFFF"/>
          <w:lang w:eastAsia="en-US"/>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0E28F4">
        <w:rPr>
          <w:rFonts w:eastAsia="Calibri"/>
          <w:shd w:val="clear" w:color="auto" w:fill="FFFFFF"/>
          <w:lang w:eastAsia="en-US"/>
        </w:rPr>
        <w:t>стотридцатой</w:t>
      </w:r>
      <w:proofErr w:type="spellEnd"/>
      <w:r w:rsidRPr="000E28F4">
        <w:rPr>
          <w:rFonts w:eastAsia="Calibri"/>
          <w:shd w:val="clear" w:color="auto" w:fill="FFFFFF"/>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E3C8B" w:rsidRPr="00B24273" w:rsidRDefault="00DE3C8B" w:rsidP="00551777">
      <w:pPr>
        <w:ind w:firstLine="709"/>
        <w:jc w:val="both"/>
      </w:pPr>
      <w:r w:rsidRPr="00B24273">
        <w:t>7. Наниматель обязан:</w:t>
      </w:r>
    </w:p>
    <w:p w:rsidR="00DE3C8B" w:rsidRPr="00B24273" w:rsidRDefault="00DE3C8B" w:rsidP="00675048">
      <w:pPr>
        <w:ind w:firstLine="709"/>
        <w:jc w:val="both"/>
      </w:pPr>
      <w:r w:rsidRPr="00B24273">
        <w:t>1) использовать жилое помещение по назначению и в пределах, установленных Жилищным кодексом Российской Федерации;</w:t>
      </w:r>
    </w:p>
    <w:p w:rsidR="00DE3C8B" w:rsidRPr="00B24273" w:rsidRDefault="00DE3C8B" w:rsidP="00675048">
      <w:pPr>
        <w:ind w:firstLine="709"/>
        <w:jc w:val="both"/>
      </w:pPr>
      <w:r w:rsidRPr="00B24273">
        <w:t>2) соблюдать правила пользования жилым помещением;</w:t>
      </w:r>
    </w:p>
    <w:p w:rsidR="00DE3C8B" w:rsidRPr="00B24273" w:rsidRDefault="00DE3C8B" w:rsidP="00675048">
      <w:pPr>
        <w:ind w:firstLine="709"/>
        <w:jc w:val="both"/>
      </w:pPr>
      <w:r w:rsidRPr="00B24273">
        <w:t>3) обеспечивать сохранность жилого помещения;</w:t>
      </w:r>
    </w:p>
    <w:p w:rsidR="00DE3C8B" w:rsidRPr="00B24273" w:rsidRDefault="00DE3C8B" w:rsidP="00675048">
      <w:pPr>
        <w:ind w:firstLine="709"/>
        <w:jc w:val="both"/>
      </w:pPr>
      <w:r w:rsidRPr="00B24273">
        <w:t>4) поддерживать в надлежащем состоянии жилое помещение. Самовольное переустройство или перепланировка жилого помещения не допускается;</w:t>
      </w:r>
    </w:p>
    <w:p w:rsidR="00DE3C8B" w:rsidRPr="00B24273" w:rsidRDefault="00675048" w:rsidP="00675048">
      <w:pPr>
        <w:widowControl w:val="0"/>
        <w:autoSpaceDE w:val="0"/>
        <w:autoSpaceDN w:val="0"/>
        <w:ind w:firstLine="709"/>
        <w:jc w:val="both"/>
      </w:pPr>
      <w:r>
        <w:t xml:space="preserve">5) </w:t>
      </w:r>
      <w:r w:rsidR="00DE3C8B" w:rsidRPr="00B24273">
        <w:t>проводить текущий ремонт жилого помещения.</w:t>
      </w:r>
    </w:p>
    <w:p w:rsidR="00DE3C8B" w:rsidRPr="00B24273" w:rsidRDefault="00DE3C8B" w:rsidP="00675048">
      <w:pPr>
        <w:widowControl w:val="0"/>
        <w:autoSpaceDE w:val="0"/>
        <w:autoSpaceDN w:val="0"/>
        <w:ind w:firstLine="709"/>
        <w:jc w:val="both"/>
      </w:pPr>
      <w:proofErr w:type="gramStart"/>
      <w:r w:rsidRPr="00B24273">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w:t>
      </w:r>
      <w:proofErr w:type="gramEnd"/>
    </w:p>
    <w:p w:rsidR="00DE3C8B" w:rsidRPr="00B24273" w:rsidRDefault="00DE3C8B" w:rsidP="00675048">
      <w:pPr>
        <w:ind w:firstLine="709"/>
        <w:jc w:val="both"/>
      </w:pPr>
      <w:r w:rsidRPr="00B24273">
        <w:t xml:space="preserve">6) своевременно и в полном объеме вносить не позднее 25 числа, следующего за истекшим месяцем,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B24273">
        <w:t xml:space="preserve">В случае не внесения в установленный срок платы за жилое помещение и коммунальные услуги, Наниматель уплачивает </w:t>
      </w:r>
      <w:proofErr w:type="spellStart"/>
      <w:r w:rsidRPr="00B24273">
        <w:t>Наймодателю</w:t>
      </w:r>
      <w:proofErr w:type="spellEnd"/>
      <w:r w:rsidRPr="00B24273">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DE3C8B" w:rsidRPr="00B24273" w:rsidRDefault="00DE3C8B" w:rsidP="00675048">
      <w:pPr>
        <w:ind w:firstLine="709"/>
        <w:jc w:val="both"/>
      </w:pPr>
      <w:r w:rsidRPr="00B24273">
        <w:t xml:space="preserve">7) переселяться на время капитального ремонта жилого дома с членами семьи в другое жилое помещение, предоставленное </w:t>
      </w:r>
      <w:proofErr w:type="spellStart"/>
      <w:r w:rsidRPr="00B24273">
        <w:t>Наймодателем</w:t>
      </w:r>
      <w:proofErr w:type="spellEnd"/>
      <w:r w:rsidRPr="00B24273">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B24273">
        <w:t>Наймодатель</w:t>
      </w:r>
      <w:proofErr w:type="spellEnd"/>
      <w:r w:rsidRPr="00B24273">
        <w:t xml:space="preserve"> может потребовать переселения в судебном порядке;</w:t>
      </w:r>
    </w:p>
    <w:p w:rsidR="00DE3C8B" w:rsidRPr="00B24273" w:rsidRDefault="00DE3C8B" w:rsidP="00675048">
      <w:pPr>
        <w:ind w:firstLine="709"/>
        <w:jc w:val="both"/>
      </w:pPr>
      <w:r w:rsidRPr="00B24273">
        <w:t xml:space="preserve">8) допускать в жилое помещение в заранее согласованное время представителя </w:t>
      </w:r>
      <w:proofErr w:type="spellStart"/>
      <w:r w:rsidRPr="00B24273">
        <w:t>Наймодателя</w:t>
      </w:r>
      <w:proofErr w:type="spellEnd"/>
      <w:r w:rsidRPr="00B24273">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E3C8B" w:rsidRPr="00B24273" w:rsidRDefault="00DE3C8B" w:rsidP="00675048">
      <w:pPr>
        <w:ind w:firstLine="709"/>
        <w:jc w:val="both"/>
      </w:pPr>
      <w:r w:rsidRPr="00B24273">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w:t>
      </w:r>
      <w:r w:rsidRPr="00B24273">
        <w:lastRenderedPageBreak/>
        <w:t xml:space="preserve">устранению и в случае необходимости сообщать о них </w:t>
      </w:r>
      <w:proofErr w:type="spellStart"/>
      <w:r w:rsidRPr="00B24273">
        <w:t>Наймодателю</w:t>
      </w:r>
      <w:proofErr w:type="spellEnd"/>
      <w:r w:rsidRPr="00B24273">
        <w:t xml:space="preserve"> или в соответствующую эксплуатирующую либо управляющую организацию;</w:t>
      </w:r>
    </w:p>
    <w:p w:rsidR="00DE3C8B" w:rsidRPr="00B24273" w:rsidRDefault="00DE3C8B" w:rsidP="00675048">
      <w:pPr>
        <w:ind w:firstLine="709"/>
        <w:jc w:val="both"/>
      </w:pPr>
      <w:r w:rsidRPr="00B24273">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E3C8B" w:rsidRPr="00B24273" w:rsidRDefault="00DE3C8B" w:rsidP="00675048">
      <w:pPr>
        <w:ind w:firstLine="709"/>
        <w:jc w:val="both"/>
      </w:pPr>
      <w:r w:rsidRPr="00B24273">
        <w:t xml:space="preserve">11) при освобождении жилого помещения сдать его в течение 3 дней </w:t>
      </w:r>
      <w:proofErr w:type="spellStart"/>
      <w:r w:rsidRPr="00B24273">
        <w:t>Наймодателю</w:t>
      </w:r>
      <w:proofErr w:type="spellEnd"/>
      <w:r w:rsidRPr="00B24273">
        <w:t xml:space="preserve"> в надлежащем состоянии или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E3C8B" w:rsidRPr="00B24273" w:rsidRDefault="00DE3C8B" w:rsidP="00675048">
      <w:pPr>
        <w:ind w:firstLine="709"/>
        <w:jc w:val="both"/>
      </w:pPr>
      <w:r w:rsidRPr="00B24273">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DE3C8B" w:rsidRPr="00B24273" w:rsidRDefault="00DE3C8B" w:rsidP="00675048">
      <w:pPr>
        <w:ind w:firstLine="709"/>
        <w:jc w:val="both"/>
      </w:pPr>
      <w:r w:rsidRPr="00B24273">
        <w:t>Наниматель несет иные обязанности, предусмотренные законодательством.</w:t>
      </w:r>
    </w:p>
    <w:p w:rsidR="00DE3C8B" w:rsidRPr="00B24273" w:rsidRDefault="00DE3C8B" w:rsidP="00675048">
      <w:pPr>
        <w:ind w:firstLine="709"/>
        <w:jc w:val="both"/>
      </w:pPr>
      <w:r w:rsidRPr="00B24273">
        <w:t>8. Временное отсутствие Нанимателя и членов его семьи не влечет изменение их прав и обязанностей по настоящему Договору.</w:t>
      </w:r>
    </w:p>
    <w:p w:rsidR="00DE3C8B" w:rsidRPr="00B24273" w:rsidRDefault="00675048" w:rsidP="00675048">
      <w:pPr>
        <w:ind w:firstLine="709"/>
        <w:jc w:val="both"/>
      </w:pPr>
      <w:r>
        <w:t xml:space="preserve">9. </w:t>
      </w:r>
      <w:r w:rsidR="00DE3C8B" w:rsidRPr="00B24273">
        <w:t>Наниматель не вправе осуществлять обмен жилого помещения, а также передавать его в поднаем.</w:t>
      </w:r>
    </w:p>
    <w:p w:rsidR="00DE3C8B" w:rsidRPr="00B24273" w:rsidRDefault="00DE3C8B" w:rsidP="00675048">
      <w:pPr>
        <w:ind w:firstLine="709"/>
        <w:jc w:val="both"/>
      </w:pPr>
      <w:r w:rsidRPr="00B24273">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DE3C8B" w:rsidRPr="00B24273" w:rsidRDefault="00DE3C8B" w:rsidP="00675048">
      <w:pPr>
        <w:ind w:firstLine="709"/>
        <w:jc w:val="both"/>
      </w:pPr>
      <w:r w:rsidRPr="00B24273">
        <w:t>11. Члены семьи Нанимателя обязаны использовать служебное жилое помещение по назначению и обеспечивать его сохранность.</w:t>
      </w:r>
    </w:p>
    <w:p w:rsidR="00DE3C8B" w:rsidRPr="00B24273" w:rsidRDefault="00DE3C8B" w:rsidP="00675048">
      <w:pPr>
        <w:ind w:firstLine="709"/>
        <w:jc w:val="both"/>
      </w:pPr>
      <w:r w:rsidRPr="00B24273">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DE3C8B" w:rsidRPr="00B24273" w:rsidRDefault="00DE3C8B" w:rsidP="00551777">
      <w:pPr>
        <w:jc w:val="both"/>
      </w:pPr>
    </w:p>
    <w:p w:rsidR="00DE3C8B" w:rsidRPr="00B24273" w:rsidRDefault="00DE3C8B" w:rsidP="00551777">
      <w:pPr>
        <w:widowControl w:val="0"/>
        <w:autoSpaceDE w:val="0"/>
        <w:autoSpaceDN w:val="0"/>
        <w:jc w:val="center"/>
        <w:rPr>
          <w:b/>
          <w:bCs/>
        </w:rPr>
      </w:pPr>
      <w:r w:rsidRPr="00B24273">
        <w:rPr>
          <w:b/>
          <w:bCs/>
        </w:rPr>
        <w:t xml:space="preserve">III. Права и обязанности </w:t>
      </w:r>
      <w:proofErr w:type="spellStart"/>
      <w:r w:rsidRPr="00B24273">
        <w:rPr>
          <w:b/>
          <w:bCs/>
        </w:rPr>
        <w:t>Наймодателя</w:t>
      </w:r>
      <w:proofErr w:type="spellEnd"/>
    </w:p>
    <w:p w:rsidR="00DE3C8B" w:rsidRPr="00B24273" w:rsidRDefault="00DE3C8B" w:rsidP="00551777">
      <w:pPr>
        <w:widowControl w:val="0"/>
        <w:autoSpaceDE w:val="0"/>
        <w:autoSpaceDN w:val="0"/>
        <w:jc w:val="both"/>
        <w:rPr>
          <w:b/>
          <w:bCs/>
        </w:rPr>
      </w:pPr>
    </w:p>
    <w:p w:rsidR="00DE3C8B" w:rsidRPr="00B24273" w:rsidRDefault="00DE3C8B" w:rsidP="00675048">
      <w:pPr>
        <w:ind w:firstLine="709"/>
        <w:jc w:val="both"/>
      </w:pPr>
      <w:r w:rsidRPr="00B24273">
        <w:t xml:space="preserve">13. </w:t>
      </w:r>
      <w:proofErr w:type="spellStart"/>
      <w:r w:rsidRPr="00B24273">
        <w:t>Наймодатель</w:t>
      </w:r>
      <w:proofErr w:type="spellEnd"/>
      <w:r w:rsidRPr="00B24273">
        <w:t xml:space="preserve"> имеет право:</w:t>
      </w:r>
    </w:p>
    <w:p w:rsidR="00DE3C8B" w:rsidRPr="00B24273" w:rsidRDefault="00DE3C8B" w:rsidP="00675048">
      <w:pPr>
        <w:ind w:firstLine="709"/>
        <w:jc w:val="both"/>
      </w:pPr>
      <w:r w:rsidRPr="00B24273">
        <w:t>1) требовать своевременного внесения платы за жилое помещение и коммунальные услуги;</w:t>
      </w:r>
    </w:p>
    <w:p w:rsidR="00DE3C8B" w:rsidRPr="00B24273" w:rsidRDefault="00DE3C8B" w:rsidP="00675048">
      <w:pPr>
        <w:ind w:firstLine="709"/>
        <w:jc w:val="both"/>
      </w:pPr>
      <w:r w:rsidRPr="00B24273">
        <w:t>2) требовать расторжения настоящего Договора в случаях нарушения Нанимателем жилищного законодательства и условий настоящего Договора.</w:t>
      </w:r>
    </w:p>
    <w:p w:rsidR="00DE3C8B" w:rsidRPr="00B24273" w:rsidRDefault="00DE3C8B" w:rsidP="00675048">
      <w:pPr>
        <w:ind w:firstLine="709"/>
        <w:jc w:val="both"/>
      </w:pPr>
      <w:proofErr w:type="spellStart"/>
      <w:r w:rsidRPr="00B24273">
        <w:t>Наймодатель</w:t>
      </w:r>
      <w:proofErr w:type="spellEnd"/>
      <w:r w:rsidRPr="00B24273">
        <w:t xml:space="preserve"> может иметь иные права, предусмотренные законодательством.</w:t>
      </w:r>
    </w:p>
    <w:p w:rsidR="00DE3C8B" w:rsidRPr="00B24273" w:rsidRDefault="00DE3C8B" w:rsidP="00675048">
      <w:pPr>
        <w:ind w:firstLine="709"/>
        <w:jc w:val="both"/>
      </w:pPr>
      <w:r w:rsidRPr="00B24273">
        <w:t xml:space="preserve">14. </w:t>
      </w:r>
      <w:proofErr w:type="spellStart"/>
      <w:r w:rsidRPr="00B24273">
        <w:t>Наймодатель</w:t>
      </w:r>
      <w:proofErr w:type="spellEnd"/>
      <w:r w:rsidRPr="00B24273">
        <w:t xml:space="preserve"> обязан:</w:t>
      </w:r>
    </w:p>
    <w:p w:rsidR="00DE3C8B" w:rsidRPr="00B24273" w:rsidRDefault="00DE3C8B" w:rsidP="00675048">
      <w:pPr>
        <w:ind w:firstLine="709"/>
        <w:jc w:val="both"/>
      </w:pPr>
      <w:r w:rsidRPr="00B24273">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E3C8B" w:rsidRPr="00B24273" w:rsidRDefault="00DE3C8B" w:rsidP="00675048">
      <w:pPr>
        <w:ind w:firstLine="709"/>
        <w:jc w:val="both"/>
      </w:pPr>
      <w:r w:rsidRPr="00B24273">
        <w:t>2) принимать участие в надлежащем содержании и ремонте общего имущества в многоквартирном доме, в котором находится жилое помещение;</w:t>
      </w:r>
    </w:p>
    <w:p w:rsidR="00DE3C8B" w:rsidRPr="00B24273" w:rsidRDefault="00DE3C8B" w:rsidP="00675048">
      <w:pPr>
        <w:ind w:firstLine="709"/>
        <w:jc w:val="both"/>
      </w:pPr>
      <w:r w:rsidRPr="00B24273">
        <w:t>3) осуществлять капитальный ремонт жилого помещения;</w:t>
      </w:r>
    </w:p>
    <w:p w:rsidR="00DE3C8B" w:rsidRPr="00B24273" w:rsidRDefault="00DE3C8B" w:rsidP="00675048">
      <w:pPr>
        <w:ind w:firstLine="709"/>
        <w:jc w:val="both"/>
      </w:pPr>
      <w:r w:rsidRPr="00B24273">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rsidRPr="00B24273">
          <w:t>6 кв. метров</w:t>
        </w:r>
      </w:smartTag>
      <w:r w:rsidRPr="00B24273">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24273">
        <w:t>Наймодателя</w:t>
      </w:r>
      <w:proofErr w:type="spellEnd"/>
      <w:r w:rsidRPr="00B24273">
        <w:t>;</w:t>
      </w:r>
    </w:p>
    <w:p w:rsidR="00DE3C8B" w:rsidRPr="00B24273" w:rsidRDefault="00DE3C8B" w:rsidP="00675048">
      <w:pPr>
        <w:ind w:firstLine="709"/>
        <w:jc w:val="both"/>
      </w:pPr>
      <w:r w:rsidRPr="00B24273">
        <w:t>5) информировать Нанимателя о проведении капитального ремонта или реконструкции дома не позднее чем за 30 дней до начала работ;</w:t>
      </w:r>
    </w:p>
    <w:p w:rsidR="00DE3C8B" w:rsidRPr="00B24273" w:rsidRDefault="00DE3C8B" w:rsidP="00675048">
      <w:pPr>
        <w:ind w:firstLine="709"/>
        <w:jc w:val="both"/>
      </w:pPr>
      <w:r w:rsidRPr="00B24273">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E3C8B" w:rsidRPr="00B24273" w:rsidRDefault="00DE3C8B" w:rsidP="00675048">
      <w:pPr>
        <w:ind w:firstLine="709"/>
        <w:jc w:val="both"/>
      </w:pPr>
      <w:r w:rsidRPr="00B24273">
        <w:lastRenderedPageBreak/>
        <w:t>7) обеспечивать предоставление Нанимателю коммунальных услуг;</w:t>
      </w:r>
    </w:p>
    <w:p w:rsidR="00DE3C8B" w:rsidRPr="00B24273" w:rsidRDefault="00DE3C8B" w:rsidP="00675048">
      <w:pPr>
        <w:ind w:firstLine="709"/>
        <w:jc w:val="both"/>
      </w:pPr>
      <w:r w:rsidRPr="00B24273">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DE3C8B" w:rsidRPr="00B24273" w:rsidRDefault="00DE3C8B" w:rsidP="00675048">
      <w:pPr>
        <w:ind w:firstLine="709"/>
        <w:jc w:val="both"/>
      </w:pPr>
      <w:r w:rsidRPr="00B24273">
        <w:t>9) соблюдать при переустройстве и перепланировке жилого помещения требования, установленные Жилищным кодексом Российской Федерации;</w:t>
      </w:r>
    </w:p>
    <w:p w:rsidR="00DE3C8B" w:rsidRPr="00B24273" w:rsidRDefault="00DE3C8B" w:rsidP="00675048">
      <w:pPr>
        <w:ind w:firstLine="709"/>
        <w:jc w:val="both"/>
      </w:pPr>
      <w:r w:rsidRPr="00B24273">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DE3C8B" w:rsidRPr="00B24273" w:rsidRDefault="00DE3C8B" w:rsidP="00675048">
      <w:pPr>
        <w:ind w:firstLine="709"/>
        <w:jc w:val="both"/>
      </w:pPr>
      <w:proofErr w:type="spellStart"/>
      <w:r w:rsidRPr="00B24273">
        <w:t>Наймодатель</w:t>
      </w:r>
      <w:proofErr w:type="spellEnd"/>
      <w:r w:rsidRPr="00B24273">
        <w:t xml:space="preserve"> несет иные обязанности, предусмотренные законодательством.</w:t>
      </w:r>
    </w:p>
    <w:p w:rsidR="00DE3C8B" w:rsidRPr="00B24273" w:rsidRDefault="00DE3C8B" w:rsidP="00675048">
      <w:pPr>
        <w:ind w:firstLine="709"/>
        <w:jc w:val="both"/>
      </w:pPr>
    </w:p>
    <w:p w:rsidR="00DE3C8B" w:rsidRPr="00B24273" w:rsidRDefault="00DE3C8B" w:rsidP="00551777">
      <w:pPr>
        <w:widowControl w:val="0"/>
        <w:autoSpaceDE w:val="0"/>
        <w:autoSpaceDN w:val="0"/>
        <w:jc w:val="center"/>
        <w:rPr>
          <w:b/>
          <w:bCs/>
        </w:rPr>
      </w:pPr>
      <w:r w:rsidRPr="00B24273">
        <w:rPr>
          <w:b/>
          <w:bCs/>
        </w:rPr>
        <w:t>IV. Расторжение и прекращение Договора</w:t>
      </w:r>
    </w:p>
    <w:p w:rsidR="00DE3C8B" w:rsidRPr="00B24273" w:rsidRDefault="00DE3C8B" w:rsidP="00551777">
      <w:pPr>
        <w:widowControl w:val="0"/>
        <w:autoSpaceDE w:val="0"/>
        <w:autoSpaceDN w:val="0"/>
        <w:jc w:val="center"/>
        <w:rPr>
          <w:b/>
          <w:bCs/>
        </w:rPr>
      </w:pPr>
    </w:p>
    <w:p w:rsidR="00DE3C8B" w:rsidRPr="00B24273" w:rsidRDefault="00DE3C8B" w:rsidP="00675048">
      <w:pPr>
        <w:ind w:firstLine="709"/>
        <w:jc w:val="both"/>
      </w:pPr>
      <w:r w:rsidRPr="00B24273">
        <w:t>15. Наниматель в любое время может расторгнуть настоящий Договор.</w:t>
      </w:r>
    </w:p>
    <w:p w:rsidR="00DE3C8B" w:rsidRPr="00B24273" w:rsidRDefault="00DE3C8B" w:rsidP="00675048">
      <w:pPr>
        <w:ind w:firstLine="709"/>
        <w:jc w:val="both"/>
      </w:pPr>
      <w:r w:rsidRPr="00B24273">
        <w:t>16. Настоящий Договор может быть расторгнут в любое время по соглашению сторон.</w:t>
      </w:r>
    </w:p>
    <w:p w:rsidR="00DE3C8B" w:rsidRPr="00B24273" w:rsidRDefault="00DE3C8B" w:rsidP="00675048">
      <w:pPr>
        <w:ind w:firstLine="709"/>
        <w:jc w:val="both"/>
      </w:pPr>
      <w:r w:rsidRPr="00B24273">
        <w:t xml:space="preserve">17. Расторжение настоящего Договора по требованию </w:t>
      </w:r>
      <w:proofErr w:type="spellStart"/>
      <w:r w:rsidRPr="00B24273">
        <w:t>Наймодателя</w:t>
      </w:r>
      <w:proofErr w:type="spellEnd"/>
      <w:r w:rsidRPr="00B24273">
        <w:t xml:space="preserve"> допускается в судебном порядке в случае:</w:t>
      </w:r>
    </w:p>
    <w:p w:rsidR="00DE3C8B" w:rsidRPr="00B24273" w:rsidRDefault="00DE3C8B" w:rsidP="00675048">
      <w:pPr>
        <w:ind w:firstLine="709"/>
        <w:jc w:val="both"/>
      </w:pPr>
      <w:r w:rsidRPr="00B24273">
        <w:t>1) не внесения Нанимателем платы за жилое помещение и (или) коммунальные услуги в течение более 6 месяцев;</w:t>
      </w:r>
    </w:p>
    <w:p w:rsidR="00DE3C8B" w:rsidRPr="00B24273" w:rsidRDefault="00DE3C8B" w:rsidP="00675048">
      <w:pPr>
        <w:ind w:firstLine="709"/>
        <w:jc w:val="both"/>
      </w:pPr>
      <w:r w:rsidRPr="00B24273">
        <w:t>2) разрушения или повреждения жилого помещения Нанимателем или членами его семьи;</w:t>
      </w:r>
    </w:p>
    <w:p w:rsidR="00DE3C8B" w:rsidRPr="00B24273" w:rsidRDefault="00DE3C8B" w:rsidP="00675048">
      <w:pPr>
        <w:ind w:firstLine="709"/>
        <w:jc w:val="both"/>
      </w:pPr>
      <w:r w:rsidRPr="00B24273">
        <w:t>3) систематического нарушения прав и законных интересов соседей;</w:t>
      </w:r>
    </w:p>
    <w:p w:rsidR="00DE3C8B" w:rsidRPr="00B24273" w:rsidRDefault="00DE3C8B" w:rsidP="00675048">
      <w:pPr>
        <w:ind w:firstLine="709"/>
        <w:jc w:val="both"/>
      </w:pPr>
      <w:r w:rsidRPr="00B24273">
        <w:t>4) использования жилого помещения не по назначению.</w:t>
      </w:r>
    </w:p>
    <w:p w:rsidR="00DE3C8B" w:rsidRPr="00B24273" w:rsidRDefault="00DE3C8B" w:rsidP="00675048">
      <w:pPr>
        <w:ind w:firstLine="709"/>
        <w:jc w:val="both"/>
      </w:pPr>
      <w:r w:rsidRPr="00B24273">
        <w:t>18. Настоящий Договор прекращается в связи:</w:t>
      </w:r>
    </w:p>
    <w:p w:rsidR="00DE3C8B" w:rsidRPr="00B24273" w:rsidRDefault="00DE3C8B" w:rsidP="00675048">
      <w:pPr>
        <w:ind w:firstLine="709"/>
        <w:jc w:val="both"/>
      </w:pPr>
      <w:r w:rsidRPr="00B24273">
        <w:t>1) с утратой (разрушением) жилого помещения;</w:t>
      </w:r>
    </w:p>
    <w:p w:rsidR="00DE3C8B" w:rsidRPr="00B24273" w:rsidRDefault="00DE3C8B" w:rsidP="00675048">
      <w:pPr>
        <w:ind w:firstLine="709"/>
        <w:jc w:val="both"/>
      </w:pPr>
      <w:r w:rsidRPr="00B24273">
        <w:t>2) со смертью Нанимателя;</w:t>
      </w:r>
    </w:p>
    <w:p w:rsidR="00DE3C8B" w:rsidRPr="00B24273" w:rsidRDefault="00DE3C8B" w:rsidP="00675048">
      <w:pPr>
        <w:ind w:firstLine="709"/>
        <w:jc w:val="both"/>
      </w:pPr>
      <w:r w:rsidRPr="00B24273">
        <w:t>3) с истечением срока трудового договора;</w:t>
      </w:r>
    </w:p>
    <w:p w:rsidR="00DE3C8B" w:rsidRPr="00B24273" w:rsidRDefault="00DE3C8B" w:rsidP="00675048">
      <w:pPr>
        <w:ind w:firstLine="709"/>
        <w:jc w:val="both"/>
      </w:pPr>
      <w:r w:rsidRPr="00B24273">
        <w:t>4) с окончанием срока службы;</w:t>
      </w:r>
    </w:p>
    <w:p w:rsidR="00DE3C8B" w:rsidRPr="00B24273" w:rsidRDefault="00DE3C8B" w:rsidP="00675048">
      <w:pPr>
        <w:ind w:firstLine="709"/>
        <w:jc w:val="both"/>
      </w:pPr>
      <w:r w:rsidRPr="00B24273">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DE3C8B" w:rsidRPr="00B24273" w:rsidRDefault="00DE3C8B" w:rsidP="00675048">
      <w:pPr>
        <w:ind w:firstLine="709"/>
        <w:jc w:val="both"/>
      </w:pPr>
      <w:r w:rsidRPr="00B24273">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DE3C8B" w:rsidRPr="00B24273" w:rsidRDefault="00DE3C8B" w:rsidP="00551777">
      <w:pPr>
        <w:ind w:firstLine="225"/>
        <w:jc w:val="both"/>
      </w:pPr>
    </w:p>
    <w:p w:rsidR="00DE3C8B" w:rsidRPr="00B24273" w:rsidRDefault="00DE3C8B" w:rsidP="00551777">
      <w:pPr>
        <w:widowControl w:val="0"/>
        <w:autoSpaceDE w:val="0"/>
        <w:autoSpaceDN w:val="0"/>
        <w:jc w:val="center"/>
        <w:rPr>
          <w:b/>
          <w:bCs/>
        </w:rPr>
      </w:pPr>
      <w:r w:rsidRPr="00B24273">
        <w:rPr>
          <w:b/>
          <w:bCs/>
        </w:rPr>
        <w:t>V. Внесение платы по Договору</w:t>
      </w:r>
    </w:p>
    <w:p w:rsidR="00DE3C8B" w:rsidRPr="00B24273" w:rsidRDefault="00DE3C8B" w:rsidP="00551777">
      <w:pPr>
        <w:widowControl w:val="0"/>
        <w:autoSpaceDE w:val="0"/>
        <w:autoSpaceDN w:val="0"/>
        <w:jc w:val="both"/>
        <w:rPr>
          <w:b/>
          <w:bCs/>
        </w:rPr>
      </w:pPr>
    </w:p>
    <w:p w:rsidR="00DE3C8B" w:rsidRPr="00B24273" w:rsidRDefault="00DE3C8B" w:rsidP="00675048">
      <w:pPr>
        <w:tabs>
          <w:tab w:val="left" w:pos="709"/>
        </w:tabs>
        <w:ind w:firstLine="709"/>
        <w:jc w:val="both"/>
      </w:pPr>
      <w:r w:rsidRPr="00B24273">
        <w:t>20. Наниматель вносит плату за жилое помещение в порядке и размере, которые предусмотрены Жилищным кодексом Российской Федерации.</w:t>
      </w:r>
    </w:p>
    <w:p w:rsidR="00DE3C8B" w:rsidRPr="00B24273" w:rsidRDefault="00DE3C8B" w:rsidP="00551777">
      <w:pPr>
        <w:jc w:val="both"/>
      </w:pPr>
    </w:p>
    <w:p w:rsidR="00DE3C8B" w:rsidRPr="00B24273" w:rsidRDefault="00DE3C8B" w:rsidP="00551777">
      <w:pPr>
        <w:widowControl w:val="0"/>
        <w:autoSpaceDE w:val="0"/>
        <w:autoSpaceDN w:val="0"/>
        <w:jc w:val="center"/>
        <w:rPr>
          <w:b/>
          <w:bCs/>
        </w:rPr>
      </w:pPr>
      <w:r w:rsidRPr="00B24273">
        <w:rPr>
          <w:b/>
          <w:bCs/>
        </w:rPr>
        <w:t>VI. Иные условия</w:t>
      </w:r>
    </w:p>
    <w:p w:rsidR="00DE3C8B" w:rsidRPr="00B24273" w:rsidRDefault="00DE3C8B" w:rsidP="00551777">
      <w:pPr>
        <w:widowControl w:val="0"/>
        <w:autoSpaceDE w:val="0"/>
        <w:autoSpaceDN w:val="0"/>
        <w:jc w:val="both"/>
        <w:rPr>
          <w:b/>
          <w:bCs/>
        </w:rPr>
      </w:pPr>
    </w:p>
    <w:p w:rsidR="00DE3C8B" w:rsidRPr="00B24273" w:rsidRDefault="00DE3C8B" w:rsidP="00675048">
      <w:pPr>
        <w:ind w:firstLine="709"/>
        <w:jc w:val="both"/>
      </w:pPr>
      <w:r w:rsidRPr="00B24273">
        <w:t>21. Споры, которые могут возникнуть между сторонами по настоящему Договору, разрешаются в порядке, предусмотренном законодательством.</w:t>
      </w:r>
    </w:p>
    <w:p w:rsidR="00DE3C8B" w:rsidRPr="00B24273" w:rsidRDefault="00DE3C8B" w:rsidP="00675048">
      <w:pPr>
        <w:ind w:firstLine="709"/>
        <w:jc w:val="both"/>
      </w:pPr>
      <w:r w:rsidRPr="00B24273">
        <w:t xml:space="preserve">22. Настоящий Договор составлен в 2 экземплярах, один из которых находится у </w:t>
      </w:r>
      <w:proofErr w:type="spellStart"/>
      <w:r w:rsidRPr="00B24273">
        <w:t>Наймодателя</w:t>
      </w:r>
      <w:proofErr w:type="spellEnd"/>
      <w:r w:rsidRPr="00B24273">
        <w:t>, другой - у Нанимателя.</w:t>
      </w:r>
    </w:p>
    <w:p w:rsidR="00DE3C8B" w:rsidRPr="00B24273" w:rsidRDefault="00DE3C8B" w:rsidP="00551777">
      <w:pPr>
        <w:jc w:val="both"/>
      </w:pPr>
    </w:p>
    <w:tbl>
      <w:tblPr>
        <w:tblW w:w="9690" w:type="dxa"/>
        <w:tblInd w:w="60" w:type="dxa"/>
        <w:tblLayout w:type="fixed"/>
        <w:tblCellMar>
          <w:left w:w="30" w:type="dxa"/>
          <w:right w:w="30" w:type="dxa"/>
        </w:tblCellMar>
        <w:tblLook w:val="0000"/>
      </w:tblPr>
      <w:tblGrid>
        <w:gridCol w:w="2130"/>
        <w:gridCol w:w="3240"/>
        <w:gridCol w:w="2520"/>
        <w:gridCol w:w="1800"/>
      </w:tblGrid>
      <w:tr w:rsidR="00DE3C8B" w:rsidRPr="00B24273" w:rsidTr="008E4E72">
        <w:tc>
          <w:tcPr>
            <w:tcW w:w="2130" w:type="dxa"/>
            <w:tcBorders>
              <w:top w:val="nil"/>
              <w:left w:val="nil"/>
              <w:bottom w:val="nil"/>
              <w:right w:val="nil"/>
            </w:tcBorders>
          </w:tcPr>
          <w:p w:rsidR="00DE3C8B" w:rsidRPr="00B24273" w:rsidRDefault="00DE3C8B" w:rsidP="00551777">
            <w:pPr>
              <w:jc w:val="both"/>
            </w:pPr>
            <w:proofErr w:type="spellStart"/>
            <w:r w:rsidRPr="00B24273">
              <w:t>Наймодатель</w:t>
            </w:r>
            <w:proofErr w:type="spellEnd"/>
          </w:p>
          <w:p w:rsidR="00DE3C8B" w:rsidRPr="00B24273" w:rsidRDefault="00DE3C8B" w:rsidP="00551777">
            <w:pPr>
              <w:jc w:val="both"/>
            </w:pPr>
          </w:p>
        </w:tc>
        <w:tc>
          <w:tcPr>
            <w:tcW w:w="3240" w:type="dxa"/>
            <w:tcBorders>
              <w:top w:val="nil"/>
              <w:left w:val="nil"/>
              <w:bottom w:val="nil"/>
              <w:right w:val="nil"/>
            </w:tcBorders>
          </w:tcPr>
          <w:p w:rsidR="00DE3C8B" w:rsidRPr="00B24273" w:rsidRDefault="00DE3C8B" w:rsidP="00551777">
            <w:pPr>
              <w:jc w:val="both"/>
            </w:pPr>
            <w:r w:rsidRPr="00B24273">
              <w:t>________________________</w:t>
            </w:r>
          </w:p>
          <w:p w:rsidR="00DE3C8B" w:rsidRPr="00B24273" w:rsidRDefault="00DE3C8B" w:rsidP="00551777">
            <w:pPr>
              <w:jc w:val="center"/>
            </w:pPr>
            <w:r w:rsidRPr="00B24273">
              <w:t>(подпись)</w:t>
            </w:r>
          </w:p>
        </w:tc>
        <w:tc>
          <w:tcPr>
            <w:tcW w:w="2520" w:type="dxa"/>
            <w:tcBorders>
              <w:top w:val="nil"/>
              <w:left w:val="nil"/>
              <w:bottom w:val="nil"/>
              <w:right w:val="nil"/>
            </w:tcBorders>
          </w:tcPr>
          <w:p w:rsidR="00DE3C8B" w:rsidRPr="00B24273" w:rsidRDefault="00DE3C8B" w:rsidP="00551777">
            <w:pPr>
              <w:jc w:val="both"/>
            </w:pPr>
            <w:r w:rsidRPr="00B24273">
              <w:t>Наниматель</w:t>
            </w:r>
          </w:p>
          <w:p w:rsidR="00DE3C8B" w:rsidRPr="00B24273" w:rsidRDefault="00DE3C8B" w:rsidP="00551777">
            <w:pPr>
              <w:jc w:val="both"/>
            </w:pPr>
          </w:p>
        </w:tc>
        <w:tc>
          <w:tcPr>
            <w:tcW w:w="1800" w:type="dxa"/>
            <w:tcBorders>
              <w:top w:val="nil"/>
              <w:left w:val="nil"/>
              <w:bottom w:val="nil"/>
              <w:right w:val="nil"/>
            </w:tcBorders>
          </w:tcPr>
          <w:p w:rsidR="00DE3C8B" w:rsidRPr="00B24273" w:rsidRDefault="00DE3C8B" w:rsidP="00551777">
            <w:pPr>
              <w:jc w:val="both"/>
            </w:pPr>
            <w:r w:rsidRPr="00B24273">
              <w:t>______________</w:t>
            </w:r>
          </w:p>
          <w:p w:rsidR="00DE3C8B" w:rsidRPr="00B24273" w:rsidRDefault="00DE3C8B" w:rsidP="00551777">
            <w:pPr>
              <w:jc w:val="center"/>
            </w:pPr>
            <w:r w:rsidRPr="00B24273">
              <w:t>(подпись)</w:t>
            </w:r>
          </w:p>
        </w:tc>
      </w:tr>
      <w:tr w:rsidR="00DE3C8B" w:rsidRPr="00B24273" w:rsidTr="008E4E72">
        <w:tc>
          <w:tcPr>
            <w:tcW w:w="9690" w:type="dxa"/>
            <w:gridSpan w:val="4"/>
            <w:tcBorders>
              <w:top w:val="nil"/>
              <w:left w:val="nil"/>
              <w:bottom w:val="nil"/>
              <w:right w:val="nil"/>
            </w:tcBorders>
          </w:tcPr>
          <w:p w:rsidR="00675048" w:rsidRDefault="00675048" w:rsidP="00551777">
            <w:pPr>
              <w:jc w:val="both"/>
            </w:pPr>
          </w:p>
          <w:p w:rsidR="00DE3C8B" w:rsidRPr="00B24273" w:rsidRDefault="00DE3C8B" w:rsidP="00551777">
            <w:pPr>
              <w:jc w:val="both"/>
            </w:pPr>
            <w:r w:rsidRPr="00B24273">
              <w:t xml:space="preserve">М. П.     </w:t>
            </w:r>
          </w:p>
        </w:tc>
      </w:tr>
    </w:tbl>
    <w:p w:rsidR="00DE3C8B" w:rsidRPr="00E85B15" w:rsidRDefault="00DE3C8B" w:rsidP="00551777">
      <w:pPr>
        <w:jc w:val="both"/>
        <w:rPr>
          <w:szCs w:val="24"/>
        </w:rPr>
      </w:pPr>
    </w:p>
    <w:sectPr w:rsidR="00DE3C8B" w:rsidRPr="00E85B15" w:rsidSect="00675048">
      <w:pgSz w:w="11906" w:h="16838"/>
      <w:pgMar w:top="1134" w:right="567" w:bottom="1077"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CA6"/>
    <w:multiLevelType w:val="multilevel"/>
    <w:tmpl w:val="9358456C"/>
    <w:lvl w:ilvl="0">
      <w:start w:val="1"/>
      <w:numFmt w:val="decimal"/>
      <w:lvlText w:val="%1."/>
      <w:lvlJc w:val="left"/>
      <w:pPr>
        <w:ind w:left="720" w:hanging="360"/>
      </w:pPr>
      <w:rPr>
        <w:b w:val="0"/>
        <w:sz w:val="24"/>
      </w:r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5040" w:hanging="1800"/>
      </w:pPr>
      <w:rPr>
        <w:b w:val="0"/>
      </w:rPr>
    </w:lvl>
  </w:abstractNum>
  <w:abstractNum w:abstractNumId="1">
    <w:nsid w:val="18716ACA"/>
    <w:multiLevelType w:val="hybridMultilevel"/>
    <w:tmpl w:val="A12CB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B3BA2"/>
    <w:multiLevelType w:val="singleLevel"/>
    <w:tmpl w:val="E7BA70F0"/>
    <w:lvl w:ilvl="0">
      <w:start w:val="5"/>
      <w:numFmt w:val="decimal"/>
      <w:lvlText w:val="%1)"/>
      <w:lvlJc w:val="left"/>
      <w:pPr>
        <w:tabs>
          <w:tab w:val="num" w:pos="585"/>
        </w:tabs>
        <w:ind w:left="585" w:hanging="360"/>
      </w:pPr>
      <w:rPr>
        <w:rFonts w:hint="default"/>
      </w:rPr>
    </w:lvl>
  </w:abstractNum>
  <w:abstractNum w:abstractNumId="3">
    <w:nsid w:val="472F0809"/>
    <w:multiLevelType w:val="multilevel"/>
    <w:tmpl w:val="EA0C841A"/>
    <w:lvl w:ilvl="0">
      <w:start w:val="1"/>
      <w:numFmt w:val="decimal"/>
      <w:pStyle w:val="1"/>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92351DF"/>
    <w:multiLevelType w:val="multilevel"/>
    <w:tmpl w:val="4170CEB4"/>
    <w:lvl w:ilvl="0">
      <w:start w:val="1"/>
      <w:numFmt w:val="bullet"/>
      <w:lvlText w:val=""/>
      <w:lvlJc w:val="left"/>
      <w:pPr>
        <w:tabs>
          <w:tab w:val="left" w:pos="720"/>
        </w:tabs>
        <w:ind w:left="72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color w:val="000000"/>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65BC231C"/>
    <w:multiLevelType w:val="multilevel"/>
    <w:tmpl w:val="568A496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595E19"/>
    <w:rsid w:val="0001480C"/>
    <w:rsid w:val="00095285"/>
    <w:rsid w:val="000C292A"/>
    <w:rsid w:val="00167440"/>
    <w:rsid w:val="0024069E"/>
    <w:rsid w:val="0026749A"/>
    <w:rsid w:val="00316182"/>
    <w:rsid w:val="0032643C"/>
    <w:rsid w:val="0055049B"/>
    <w:rsid w:val="00551777"/>
    <w:rsid w:val="005621D2"/>
    <w:rsid w:val="005648B8"/>
    <w:rsid w:val="00595E19"/>
    <w:rsid w:val="005C0A9E"/>
    <w:rsid w:val="005F3F5C"/>
    <w:rsid w:val="00675048"/>
    <w:rsid w:val="006903C7"/>
    <w:rsid w:val="008643A8"/>
    <w:rsid w:val="00874FA7"/>
    <w:rsid w:val="00A4041D"/>
    <w:rsid w:val="00B545F0"/>
    <w:rsid w:val="00BC5F94"/>
    <w:rsid w:val="00C539AC"/>
    <w:rsid w:val="00D0718F"/>
    <w:rsid w:val="00DE3C8B"/>
    <w:rsid w:val="00E67875"/>
    <w:rsid w:val="00E85B15"/>
    <w:rsid w:val="00E95015"/>
    <w:rsid w:val="00ED5683"/>
    <w:rsid w:val="00FE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8643A8"/>
    <w:pPr>
      <w:spacing w:after="0" w:line="240" w:lineRule="auto"/>
    </w:pPr>
    <w:rPr>
      <w:rFonts w:ascii="Times New Roman" w:hAnsi="Times New Roman"/>
      <w:sz w:val="24"/>
    </w:rPr>
  </w:style>
  <w:style w:type="paragraph" w:styleId="1">
    <w:name w:val="heading 1"/>
    <w:basedOn w:val="a"/>
    <w:next w:val="a"/>
    <w:link w:val="11"/>
    <w:uiPriority w:val="9"/>
    <w:qFormat/>
    <w:rsid w:val="008643A8"/>
    <w:pPr>
      <w:keepNext/>
      <w:numPr>
        <w:numId w:val="4"/>
      </w:numPr>
      <w:outlineLvl w:val="0"/>
    </w:pPr>
    <w:rPr>
      <w:u w:val="single"/>
    </w:rPr>
  </w:style>
  <w:style w:type="paragraph" w:styleId="2">
    <w:name w:val="heading 2"/>
    <w:basedOn w:val="a"/>
    <w:next w:val="a"/>
    <w:link w:val="20"/>
    <w:uiPriority w:val="9"/>
    <w:qFormat/>
    <w:rsid w:val="008643A8"/>
    <w:pPr>
      <w:keepNext/>
      <w:keepLines/>
      <w:spacing w:before="40"/>
      <w:outlineLvl w:val="1"/>
    </w:pPr>
    <w:rPr>
      <w:rFonts w:asciiTheme="majorHAnsi" w:hAnsiTheme="majorHAnsi"/>
      <w:color w:val="365F91" w:themeColor="accent1" w:themeShade="BF"/>
      <w:sz w:val="26"/>
    </w:rPr>
  </w:style>
  <w:style w:type="paragraph" w:styleId="3">
    <w:name w:val="heading 3"/>
    <w:basedOn w:val="a"/>
    <w:next w:val="a"/>
    <w:link w:val="30"/>
    <w:uiPriority w:val="9"/>
    <w:qFormat/>
    <w:rsid w:val="008643A8"/>
    <w:pPr>
      <w:keepNext/>
      <w:keepLines/>
      <w:spacing w:before="40"/>
      <w:outlineLvl w:val="2"/>
    </w:pPr>
    <w:rPr>
      <w:rFonts w:asciiTheme="majorHAnsi" w:hAnsiTheme="majorHAnsi"/>
      <w:color w:val="243F60" w:themeColor="accent1" w:themeShade="7F"/>
    </w:rPr>
  </w:style>
  <w:style w:type="paragraph" w:styleId="4">
    <w:name w:val="heading 4"/>
    <w:next w:val="a"/>
    <w:link w:val="40"/>
    <w:uiPriority w:val="9"/>
    <w:qFormat/>
    <w:rsid w:val="008643A8"/>
    <w:pPr>
      <w:spacing w:before="120" w:after="120"/>
      <w:jc w:val="both"/>
      <w:outlineLvl w:val="3"/>
    </w:pPr>
    <w:rPr>
      <w:rFonts w:ascii="XO Thames" w:hAnsi="XO Thames"/>
      <w:b/>
      <w:sz w:val="24"/>
    </w:rPr>
  </w:style>
  <w:style w:type="paragraph" w:styleId="5">
    <w:name w:val="heading 5"/>
    <w:next w:val="a"/>
    <w:link w:val="50"/>
    <w:uiPriority w:val="9"/>
    <w:qFormat/>
    <w:rsid w:val="008643A8"/>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8643A8"/>
    <w:rPr>
      <w:rFonts w:ascii="Times New Roman" w:hAnsi="Times New Roman"/>
      <w:sz w:val="24"/>
    </w:rPr>
  </w:style>
  <w:style w:type="paragraph" w:styleId="21">
    <w:name w:val="toc 2"/>
    <w:next w:val="a"/>
    <w:link w:val="22"/>
    <w:uiPriority w:val="39"/>
    <w:rsid w:val="008643A8"/>
    <w:pPr>
      <w:ind w:left="200"/>
    </w:pPr>
    <w:rPr>
      <w:rFonts w:ascii="XO Thames" w:hAnsi="XO Thames"/>
      <w:sz w:val="28"/>
    </w:rPr>
  </w:style>
  <w:style w:type="character" w:customStyle="1" w:styleId="22">
    <w:name w:val="Оглавление 2 Знак"/>
    <w:link w:val="21"/>
    <w:rsid w:val="008643A8"/>
    <w:rPr>
      <w:rFonts w:ascii="XO Thames" w:hAnsi="XO Thames"/>
      <w:sz w:val="28"/>
    </w:rPr>
  </w:style>
  <w:style w:type="paragraph" w:customStyle="1" w:styleId="ConsNormal">
    <w:name w:val="ConsNormal"/>
    <w:link w:val="ConsNormal0"/>
    <w:rsid w:val="008643A8"/>
    <w:pPr>
      <w:widowControl w:val="0"/>
      <w:spacing w:after="0" w:line="240" w:lineRule="auto"/>
      <w:ind w:right="19772" w:firstLine="720"/>
    </w:pPr>
    <w:rPr>
      <w:rFonts w:ascii="Arial" w:hAnsi="Arial"/>
      <w:sz w:val="20"/>
    </w:rPr>
  </w:style>
  <w:style w:type="character" w:customStyle="1" w:styleId="ConsNormal0">
    <w:name w:val="ConsNormal"/>
    <w:link w:val="ConsNormal"/>
    <w:rsid w:val="008643A8"/>
    <w:rPr>
      <w:rFonts w:ascii="Arial" w:hAnsi="Arial"/>
      <w:sz w:val="20"/>
    </w:rPr>
  </w:style>
  <w:style w:type="paragraph" w:styleId="41">
    <w:name w:val="toc 4"/>
    <w:next w:val="a"/>
    <w:link w:val="42"/>
    <w:uiPriority w:val="39"/>
    <w:rsid w:val="008643A8"/>
    <w:pPr>
      <w:ind w:left="600"/>
    </w:pPr>
    <w:rPr>
      <w:rFonts w:ascii="XO Thames" w:hAnsi="XO Thames"/>
      <w:sz w:val="28"/>
    </w:rPr>
  </w:style>
  <w:style w:type="character" w:customStyle="1" w:styleId="42">
    <w:name w:val="Оглавление 4 Знак"/>
    <w:link w:val="41"/>
    <w:rsid w:val="008643A8"/>
    <w:rPr>
      <w:rFonts w:ascii="XO Thames" w:hAnsi="XO Thames"/>
      <w:sz w:val="28"/>
    </w:rPr>
  </w:style>
  <w:style w:type="paragraph" w:styleId="6">
    <w:name w:val="toc 6"/>
    <w:next w:val="a"/>
    <w:link w:val="60"/>
    <w:uiPriority w:val="39"/>
    <w:rsid w:val="008643A8"/>
    <w:pPr>
      <w:ind w:left="1000"/>
    </w:pPr>
    <w:rPr>
      <w:rFonts w:ascii="XO Thames" w:hAnsi="XO Thames"/>
      <w:sz w:val="28"/>
    </w:rPr>
  </w:style>
  <w:style w:type="character" w:customStyle="1" w:styleId="60">
    <w:name w:val="Оглавление 6 Знак"/>
    <w:link w:val="6"/>
    <w:rsid w:val="008643A8"/>
    <w:rPr>
      <w:rFonts w:ascii="XO Thames" w:hAnsi="XO Thames"/>
      <w:sz w:val="28"/>
    </w:rPr>
  </w:style>
  <w:style w:type="paragraph" w:styleId="7">
    <w:name w:val="toc 7"/>
    <w:next w:val="a"/>
    <w:link w:val="70"/>
    <w:uiPriority w:val="39"/>
    <w:rsid w:val="008643A8"/>
    <w:pPr>
      <w:ind w:left="1200"/>
    </w:pPr>
    <w:rPr>
      <w:rFonts w:ascii="XO Thames" w:hAnsi="XO Thames"/>
      <w:sz w:val="28"/>
    </w:rPr>
  </w:style>
  <w:style w:type="character" w:customStyle="1" w:styleId="70">
    <w:name w:val="Оглавление 7 Знак"/>
    <w:link w:val="7"/>
    <w:rsid w:val="008643A8"/>
    <w:rPr>
      <w:rFonts w:ascii="XO Thames" w:hAnsi="XO Thames"/>
      <w:sz w:val="28"/>
    </w:rPr>
  </w:style>
  <w:style w:type="character" w:customStyle="1" w:styleId="30">
    <w:name w:val="Заголовок 3 Знак"/>
    <w:basedOn w:val="10"/>
    <w:link w:val="3"/>
    <w:rsid w:val="008643A8"/>
    <w:rPr>
      <w:rFonts w:asciiTheme="majorHAnsi" w:hAnsiTheme="majorHAnsi"/>
      <w:color w:val="243F60" w:themeColor="accent1" w:themeShade="7F"/>
      <w:sz w:val="24"/>
    </w:rPr>
  </w:style>
  <w:style w:type="paragraph" w:customStyle="1" w:styleId="ConsPlusNormal">
    <w:name w:val="ConsPlusNormal"/>
    <w:link w:val="ConsPlusNormal0"/>
    <w:rsid w:val="008643A8"/>
    <w:pPr>
      <w:widowControl w:val="0"/>
      <w:spacing w:after="0" w:line="240" w:lineRule="auto"/>
    </w:pPr>
    <w:rPr>
      <w:rFonts w:ascii="Times New Roman" w:hAnsi="Times New Roman"/>
      <w:sz w:val="24"/>
    </w:rPr>
  </w:style>
  <w:style w:type="character" w:customStyle="1" w:styleId="ConsPlusNormal0">
    <w:name w:val="ConsPlusNormal"/>
    <w:link w:val="ConsPlusNormal"/>
    <w:rsid w:val="008643A8"/>
    <w:rPr>
      <w:rFonts w:ascii="Times New Roman" w:hAnsi="Times New Roman"/>
      <w:sz w:val="24"/>
    </w:rPr>
  </w:style>
  <w:style w:type="paragraph" w:customStyle="1" w:styleId="a3">
    <w:name w:val="Заголовок статьи"/>
    <w:basedOn w:val="a"/>
    <w:next w:val="a"/>
    <w:link w:val="a4"/>
    <w:rsid w:val="008643A8"/>
    <w:pPr>
      <w:ind w:left="1612" w:hanging="892"/>
      <w:jc w:val="both"/>
    </w:pPr>
    <w:rPr>
      <w:rFonts w:ascii="Arial" w:hAnsi="Arial"/>
      <w:sz w:val="22"/>
    </w:rPr>
  </w:style>
  <w:style w:type="character" w:customStyle="1" w:styleId="a4">
    <w:name w:val="Заголовок статьи"/>
    <w:basedOn w:val="10"/>
    <w:link w:val="a3"/>
    <w:rsid w:val="008643A8"/>
    <w:rPr>
      <w:rFonts w:ascii="Arial" w:hAnsi="Arial"/>
      <w:sz w:val="22"/>
    </w:rPr>
  </w:style>
  <w:style w:type="paragraph" w:customStyle="1" w:styleId="Style12">
    <w:name w:val="Style12"/>
    <w:basedOn w:val="a"/>
    <w:link w:val="Style120"/>
    <w:rsid w:val="008643A8"/>
    <w:pPr>
      <w:widowControl w:val="0"/>
      <w:spacing w:line="278" w:lineRule="exact"/>
      <w:ind w:firstLine="355"/>
      <w:jc w:val="both"/>
    </w:pPr>
    <w:rPr>
      <w:rFonts w:ascii="Arial" w:hAnsi="Arial"/>
    </w:rPr>
  </w:style>
  <w:style w:type="character" w:customStyle="1" w:styleId="Style120">
    <w:name w:val="Style12"/>
    <w:basedOn w:val="10"/>
    <w:link w:val="Style12"/>
    <w:rsid w:val="008643A8"/>
    <w:rPr>
      <w:rFonts w:ascii="Arial" w:hAnsi="Arial"/>
      <w:sz w:val="24"/>
    </w:rPr>
  </w:style>
  <w:style w:type="paragraph" w:customStyle="1" w:styleId="FontStyle20">
    <w:name w:val="Font Style20"/>
    <w:link w:val="FontStyle200"/>
    <w:rsid w:val="008643A8"/>
    <w:rPr>
      <w:rFonts w:ascii="Times New Roman" w:hAnsi="Times New Roman"/>
    </w:rPr>
  </w:style>
  <w:style w:type="character" w:customStyle="1" w:styleId="FontStyle200">
    <w:name w:val="Font Style20"/>
    <w:link w:val="FontStyle20"/>
    <w:rsid w:val="008643A8"/>
    <w:rPr>
      <w:rFonts w:ascii="Times New Roman" w:hAnsi="Times New Roman"/>
      <w:sz w:val="22"/>
    </w:rPr>
  </w:style>
  <w:style w:type="paragraph" w:styleId="31">
    <w:name w:val="toc 3"/>
    <w:next w:val="a"/>
    <w:link w:val="32"/>
    <w:uiPriority w:val="39"/>
    <w:rsid w:val="008643A8"/>
    <w:pPr>
      <w:ind w:left="400"/>
    </w:pPr>
    <w:rPr>
      <w:rFonts w:ascii="XO Thames" w:hAnsi="XO Thames"/>
      <w:sz w:val="28"/>
    </w:rPr>
  </w:style>
  <w:style w:type="character" w:customStyle="1" w:styleId="32">
    <w:name w:val="Оглавление 3 Знак"/>
    <w:link w:val="31"/>
    <w:rsid w:val="008643A8"/>
    <w:rPr>
      <w:rFonts w:ascii="XO Thames" w:hAnsi="XO Thames"/>
      <w:sz w:val="28"/>
    </w:rPr>
  </w:style>
  <w:style w:type="character" w:customStyle="1" w:styleId="50">
    <w:name w:val="Заголовок 5 Знак"/>
    <w:link w:val="5"/>
    <w:rsid w:val="008643A8"/>
    <w:rPr>
      <w:rFonts w:ascii="XO Thames" w:hAnsi="XO Thames"/>
      <w:b/>
      <w:sz w:val="22"/>
    </w:rPr>
  </w:style>
  <w:style w:type="character" w:customStyle="1" w:styleId="11">
    <w:name w:val="Заголовок 1 Знак"/>
    <w:basedOn w:val="10"/>
    <w:link w:val="1"/>
    <w:rsid w:val="008643A8"/>
    <w:rPr>
      <w:rFonts w:ascii="Times New Roman" w:hAnsi="Times New Roman"/>
      <w:sz w:val="24"/>
      <w:u w:val="single"/>
    </w:rPr>
  </w:style>
  <w:style w:type="paragraph" w:customStyle="1" w:styleId="formattext">
    <w:name w:val="formattext"/>
    <w:basedOn w:val="a"/>
    <w:link w:val="formattext0"/>
    <w:rsid w:val="008643A8"/>
    <w:pPr>
      <w:spacing w:beforeAutospacing="1" w:afterAutospacing="1"/>
    </w:pPr>
  </w:style>
  <w:style w:type="character" w:customStyle="1" w:styleId="formattext0">
    <w:name w:val="formattext"/>
    <w:basedOn w:val="10"/>
    <w:link w:val="formattext"/>
    <w:rsid w:val="008643A8"/>
    <w:rPr>
      <w:rFonts w:ascii="Times New Roman" w:hAnsi="Times New Roman"/>
      <w:sz w:val="24"/>
    </w:rPr>
  </w:style>
  <w:style w:type="paragraph" w:customStyle="1" w:styleId="12">
    <w:name w:val="Строгий1"/>
    <w:basedOn w:val="13"/>
    <w:link w:val="a5"/>
    <w:rsid w:val="008643A8"/>
    <w:rPr>
      <w:b/>
    </w:rPr>
  </w:style>
  <w:style w:type="character" w:styleId="a5">
    <w:name w:val="Strong"/>
    <w:basedOn w:val="a0"/>
    <w:link w:val="12"/>
    <w:rsid w:val="008643A8"/>
    <w:rPr>
      <w:b/>
    </w:rPr>
  </w:style>
  <w:style w:type="paragraph" w:customStyle="1" w:styleId="14">
    <w:name w:val="Гиперссылка1"/>
    <w:link w:val="a6"/>
    <w:rsid w:val="008643A8"/>
    <w:rPr>
      <w:color w:val="000080"/>
      <w:u w:val="single"/>
    </w:rPr>
  </w:style>
  <w:style w:type="character" w:styleId="a6">
    <w:name w:val="Hyperlink"/>
    <w:link w:val="14"/>
    <w:rsid w:val="008643A8"/>
    <w:rPr>
      <w:color w:val="000080"/>
      <w:u w:val="single"/>
    </w:rPr>
  </w:style>
  <w:style w:type="paragraph" w:customStyle="1" w:styleId="Footnote">
    <w:name w:val="Footnote"/>
    <w:link w:val="Footnote0"/>
    <w:rsid w:val="008643A8"/>
    <w:pPr>
      <w:ind w:firstLine="851"/>
      <w:jc w:val="both"/>
    </w:pPr>
    <w:rPr>
      <w:rFonts w:ascii="XO Thames" w:hAnsi="XO Thames"/>
    </w:rPr>
  </w:style>
  <w:style w:type="character" w:customStyle="1" w:styleId="Footnote0">
    <w:name w:val="Footnote"/>
    <w:link w:val="Footnote"/>
    <w:rsid w:val="008643A8"/>
    <w:rPr>
      <w:rFonts w:ascii="XO Thames" w:hAnsi="XO Thames"/>
      <w:sz w:val="22"/>
    </w:rPr>
  </w:style>
  <w:style w:type="paragraph" w:styleId="15">
    <w:name w:val="toc 1"/>
    <w:next w:val="a"/>
    <w:link w:val="16"/>
    <w:uiPriority w:val="39"/>
    <w:rsid w:val="008643A8"/>
    <w:rPr>
      <w:rFonts w:ascii="XO Thames" w:hAnsi="XO Thames"/>
      <w:b/>
      <w:sz w:val="28"/>
    </w:rPr>
  </w:style>
  <w:style w:type="character" w:customStyle="1" w:styleId="16">
    <w:name w:val="Оглавление 1 Знак"/>
    <w:link w:val="15"/>
    <w:rsid w:val="008643A8"/>
    <w:rPr>
      <w:rFonts w:ascii="XO Thames" w:hAnsi="XO Thames"/>
      <w:b/>
      <w:sz w:val="28"/>
    </w:rPr>
  </w:style>
  <w:style w:type="paragraph" w:styleId="a7">
    <w:name w:val="Normal (Web)"/>
    <w:basedOn w:val="a"/>
    <w:link w:val="a8"/>
    <w:rsid w:val="008643A8"/>
    <w:pPr>
      <w:spacing w:before="280" w:after="119"/>
    </w:pPr>
  </w:style>
  <w:style w:type="character" w:customStyle="1" w:styleId="a8">
    <w:name w:val="Обычный (веб) Знак"/>
    <w:basedOn w:val="10"/>
    <w:link w:val="a7"/>
    <w:rsid w:val="008643A8"/>
    <w:rPr>
      <w:rFonts w:ascii="Times New Roman" w:hAnsi="Times New Roman"/>
      <w:sz w:val="24"/>
    </w:rPr>
  </w:style>
  <w:style w:type="paragraph" w:customStyle="1" w:styleId="HeaderandFooter">
    <w:name w:val="Header and Footer"/>
    <w:link w:val="HeaderandFooter0"/>
    <w:rsid w:val="008643A8"/>
    <w:pPr>
      <w:spacing w:line="240" w:lineRule="auto"/>
      <w:jc w:val="both"/>
    </w:pPr>
    <w:rPr>
      <w:rFonts w:ascii="XO Thames" w:hAnsi="XO Thames"/>
      <w:sz w:val="20"/>
    </w:rPr>
  </w:style>
  <w:style w:type="character" w:customStyle="1" w:styleId="HeaderandFooter0">
    <w:name w:val="Header and Footer"/>
    <w:link w:val="HeaderandFooter"/>
    <w:rsid w:val="008643A8"/>
    <w:rPr>
      <w:rFonts w:ascii="XO Thames" w:hAnsi="XO Thames"/>
      <w:sz w:val="20"/>
    </w:rPr>
  </w:style>
  <w:style w:type="paragraph" w:styleId="9">
    <w:name w:val="toc 9"/>
    <w:next w:val="a"/>
    <w:link w:val="90"/>
    <w:uiPriority w:val="39"/>
    <w:rsid w:val="008643A8"/>
    <w:pPr>
      <w:ind w:left="1600"/>
    </w:pPr>
    <w:rPr>
      <w:rFonts w:ascii="XO Thames" w:hAnsi="XO Thames"/>
      <w:sz w:val="28"/>
    </w:rPr>
  </w:style>
  <w:style w:type="character" w:customStyle="1" w:styleId="90">
    <w:name w:val="Оглавление 9 Знак"/>
    <w:link w:val="9"/>
    <w:rsid w:val="008643A8"/>
    <w:rPr>
      <w:rFonts w:ascii="XO Thames" w:hAnsi="XO Thames"/>
      <w:sz w:val="28"/>
    </w:rPr>
  </w:style>
  <w:style w:type="paragraph" w:customStyle="1" w:styleId="ConsPlusTitle">
    <w:name w:val="ConsPlusTitle"/>
    <w:link w:val="ConsPlusTitle0"/>
    <w:rsid w:val="008643A8"/>
    <w:pPr>
      <w:widowControl w:val="0"/>
      <w:spacing w:after="0" w:line="240" w:lineRule="auto"/>
    </w:pPr>
    <w:rPr>
      <w:rFonts w:ascii="Times New Roman" w:hAnsi="Times New Roman"/>
      <w:b/>
      <w:sz w:val="24"/>
    </w:rPr>
  </w:style>
  <w:style w:type="character" w:customStyle="1" w:styleId="ConsPlusTitle0">
    <w:name w:val="ConsPlusTitle"/>
    <w:link w:val="ConsPlusTitle"/>
    <w:rsid w:val="008643A8"/>
    <w:rPr>
      <w:rFonts w:ascii="Times New Roman" w:hAnsi="Times New Roman"/>
      <w:b/>
      <w:sz w:val="24"/>
    </w:rPr>
  </w:style>
  <w:style w:type="paragraph" w:styleId="a9">
    <w:name w:val="List Paragraph"/>
    <w:basedOn w:val="a"/>
    <w:link w:val="aa"/>
    <w:rsid w:val="008643A8"/>
    <w:pPr>
      <w:ind w:left="720"/>
      <w:contextualSpacing/>
    </w:pPr>
  </w:style>
  <w:style w:type="character" w:customStyle="1" w:styleId="aa">
    <w:name w:val="Абзац списка Знак"/>
    <w:basedOn w:val="10"/>
    <w:link w:val="a9"/>
    <w:rsid w:val="008643A8"/>
    <w:rPr>
      <w:rFonts w:ascii="Times New Roman" w:hAnsi="Times New Roman"/>
      <w:sz w:val="24"/>
    </w:rPr>
  </w:style>
  <w:style w:type="paragraph" w:styleId="8">
    <w:name w:val="toc 8"/>
    <w:next w:val="a"/>
    <w:link w:val="80"/>
    <w:uiPriority w:val="39"/>
    <w:rsid w:val="008643A8"/>
    <w:pPr>
      <w:ind w:left="1400"/>
    </w:pPr>
    <w:rPr>
      <w:rFonts w:ascii="XO Thames" w:hAnsi="XO Thames"/>
      <w:sz w:val="28"/>
    </w:rPr>
  </w:style>
  <w:style w:type="character" w:customStyle="1" w:styleId="80">
    <w:name w:val="Оглавление 8 Знак"/>
    <w:link w:val="8"/>
    <w:rsid w:val="008643A8"/>
    <w:rPr>
      <w:rFonts w:ascii="XO Thames" w:hAnsi="XO Thames"/>
      <w:sz w:val="28"/>
    </w:rPr>
  </w:style>
  <w:style w:type="paragraph" w:styleId="51">
    <w:name w:val="toc 5"/>
    <w:next w:val="a"/>
    <w:link w:val="52"/>
    <w:uiPriority w:val="39"/>
    <w:rsid w:val="008643A8"/>
    <w:pPr>
      <w:ind w:left="800"/>
    </w:pPr>
    <w:rPr>
      <w:rFonts w:ascii="XO Thames" w:hAnsi="XO Thames"/>
      <w:sz w:val="28"/>
    </w:rPr>
  </w:style>
  <w:style w:type="character" w:customStyle="1" w:styleId="52">
    <w:name w:val="Оглавление 5 Знак"/>
    <w:link w:val="51"/>
    <w:rsid w:val="008643A8"/>
    <w:rPr>
      <w:rFonts w:ascii="XO Thames" w:hAnsi="XO Thames"/>
      <w:sz w:val="28"/>
    </w:rPr>
  </w:style>
  <w:style w:type="paragraph" w:customStyle="1" w:styleId="13">
    <w:name w:val="Основной шрифт абзаца1"/>
    <w:rsid w:val="008643A8"/>
  </w:style>
  <w:style w:type="paragraph" w:styleId="ab">
    <w:name w:val="Balloon Text"/>
    <w:basedOn w:val="a"/>
    <w:link w:val="ac"/>
    <w:rsid w:val="008643A8"/>
    <w:rPr>
      <w:rFonts w:ascii="Tahoma" w:hAnsi="Tahoma"/>
      <w:sz w:val="16"/>
    </w:rPr>
  </w:style>
  <w:style w:type="character" w:customStyle="1" w:styleId="ac">
    <w:name w:val="Текст выноски Знак"/>
    <w:basedOn w:val="10"/>
    <w:link w:val="ab"/>
    <w:rsid w:val="008643A8"/>
    <w:rPr>
      <w:rFonts w:ascii="Tahoma" w:hAnsi="Tahoma"/>
      <w:sz w:val="16"/>
    </w:rPr>
  </w:style>
  <w:style w:type="paragraph" w:styleId="ad">
    <w:name w:val="Subtitle"/>
    <w:next w:val="a"/>
    <w:link w:val="ae"/>
    <w:uiPriority w:val="11"/>
    <w:qFormat/>
    <w:rsid w:val="008643A8"/>
    <w:pPr>
      <w:jc w:val="both"/>
    </w:pPr>
    <w:rPr>
      <w:rFonts w:ascii="XO Thames" w:hAnsi="XO Thames"/>
      <w:i/>
      <w:sz w:val="24"/>
    </w:rPr>
  </w:style>
  <w:style w:type="character" w:customStyle="1" w:styleId="ae">
    <w:name w:val="Подзаголовок Знак"/>
    <w:link w:val="ad"/>
    <w:rsid w:val="008643A8"/>
    <w:rPr>
      <w:rFonts w:ascii="XO Thames" w:hAnsi="XO Thames"/>
      <w:i/>
      <w:sz w:val="24"/>
    </w:rPr>
  </w:style>
  <w:style w:type="paragraph" w:customStyle="1" w:styleId="headertext">
    <w:name w:val="headertext"/>
    <w:basedOn w:val="a"/>
    <w:link w:val="headertext0"/>
    <w:rsid w:val="008643A8"/>
    <w:pPr>
      <w:spacing w:beforeAutospacing="1" w:afterAutospacing="1"/>
    </w:pPr>
  </w:style>
  <w:style w:type="character" w:customStyle="1" w:styleId="headertext0">
    <w:name w:val="headertext"/>
    <w:basedOn w:val="10"/>
    <w:link w:val="headertext"/>
    <w:rsid w:val="008643A8"/>
    <w:rPr>
      <w:rFonts w:ascii="Times New Roman" w:hAnsi="Times New Roman"/>
      <w:sz w:val="24"/>
    </w:rPr>
  </w:style>
  <w:style w:type="paragraph" w:customStyle="1" w:styleId="toc10">
    <w:name w:val="toc 10"/>
    <w:next w:val="a"/>
    <w:link w:val="toc100"/>
    <w:uiPriority w:val="39"/>
    <w:rsid w:val="008643A8"/>
    <w:pPr>
      <w:ind w:left="1800"/>
    </w:pPr>
    <w:rPr>
      <w:rFonts w:ascii="XO Thames" w:hAnsi="XO Thames"/>
      <w:sz w:val="28"/>
    </w:rPr>
  </w:style>
  <w:style w:type="character" w:customStyle="1" w:styleId="toc100">
    <w:name w:val="toc 10"/>
    <w:link w:val="toc10"/>
    <w:rsid w:val="008643A8"/>
    <w:rPr>
      <w:rFonts w:ascii="XO Thames" w:hAnsi="XO Thames"/>
      <w:sz w:val="28"/>
    </w:rPr>
  </w:style>
  <w:style w:type="paragraph" w:styleId="af">
    <w:name w:val="Title"/>
    <w:next w:val="a"/>
    <w:link w:val="af0"/>
    <w:uiPriority w:val="10"/>
    <w:qFormat/>
    <w:rsid w:val="008643A8"/>
    <w:pPr>
      <w:spacing w:before="567" w:after="567"/>
      <w:jc w:val="center"/>
    </w:pPr>
    <w:rPr>
      <w:rFonts w:ascii="XO Thames" w:hAnsi="XO Thames"/>
      <w:b/>
      <w:caps/>
      <w:sz w:val="40"/>
    </w:rPr>
  </w:style>
  <w:style w:type="character" w:customStyle="1" w:styleId="af0">
    <w:name w:val="Название Знак"/>
    <w:link w:val="af"/>
    <w:rsid w:val="008643A8"/>
    <w:rPr>
      <w:rFonts w:ascii="XO Thames" w:hAnsi="XO Thames"/>
      <w:b/>
      <w:caps/>
      <w:sz w:val="40"/>
    </w:rPr>
  </w:style>
  <w:style w:type="character" w:customStyle="1" w:styleId="40">
    <w:name w:val="Заголовок 4 Знак"/>
    <w:link w:val="4"/>
    <w:rsid w:val="008643A8"/>
    <w:rPr>
      <w:rFonts w:ascii="XO Thames" w:hAnsi="XO Thames"/>
      <w:b/>
      <w:sz w:val="24"/>
    </w:rPr>
  </w:style>
  <w:style w:type="character" w:customStyle="1" w:styleId="20">
    <w:name w:val="Заголовок 2 Знак"/>
    <w:basedOn w:val="10"/>
    <w:link w:val="2"/>
    <w:rsid w:val="008643A8"/>
    <w:rPr>
      <w:rFonts w:asciiTheme="majorHAnsi" w:hAnsiTheme="majorHAnsi"/>
      <w:color w:val="365F91" w:themeColor="accent1" w:themeShade="BF"/>
      <w:sz w:val="26"/>
    </w:rPr>
  </w:style>
  <w:style w:type="paragraph" w:customStyle="1" w:styleId="apple-converted-space">
    <w:name w:val="apple-converted-space"/>
    <w:basedOn w:val="13"/>
    <w:link w:val="apple-converted-space0"/>
    <w:rsid w:val="008643A8"/>
  </w:style>
  <w:style w:type="character" w:customStyle="1" w:styleId="apple-converted-space0">
    <w:name w:val="apple-converted-space"/>
    <w:basedOn w:val="a0"/>
    <w:link w:val="apple-converted-space"/>
    <w:rsid w:val="00864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
    <w:name w:val="heading 1"/>
    <w:basedOn w:val="a"/>
    <w:next w:val="a"/>
    <w:link w:val="11"/>
    <w:uiPriority w:val="9"/>
    <w:qFormat/>
    <w:pPr>
      <w:keepNext/>
      <w:numPr>
        <w:numId w:val="4"/>
      </w:numPr>
      <w:outlineLvl w:val="0"/>
    </w:pPr>
    <w:rPr>
      <w:u w:val="single"/>
    </w:rPr>
  </w:style>
  <w:style w:type="paragraph" w:styleId="2">
    <w:name w:val="heading 2"/>
    <w:basedOn w:val="a"/>
    <w:next w:val="a"/>
    <w:link w:val="20"/>
    <w:uiPriority w:val="9"/>
    <w:qFormat/>
    <w:pPr>
      <w:keepNext/>
      <w:keepLines/>
      <w:spacing w:before="40"/>
      <w:outlineLvl w:val="1"/>
    </w:pPr>
    <w:rPr>
      <w:rFonts w:asciiTheme="majorHAnsi" w:hAnsiTheme="majorHAnsi"/>
      <w:color w:val="365F91" w:themeColor="accent1" w:themeShade="BF"/>
      <w:sz w:val="26"/>
    </w:rPr>
  </w:style>
  <w:style w:type="paragraph" w:styleId="3">
    <w:name w:val="heading 3"/>
    <w:basedOn w:val="a"/>
    <w:next w:val="a"/>
    <w:link w:val="30"/>
    <w:uiPriority w:val="9"/>
    <w:qFormat/>
    <w:pPr>
      <w:keepNext/>
      <w:keepLines/>
      <w:spacing w:before="40"/>
      <w:outlineLvl w:val="2"/>
    </w:pPr>
    <w:rPr>
      <w:rFonts w:asciiTheme="majorHAnsi" w:hAnsiTheme="majorHAnsi"/>
      <w:color w:val="243F60" w:themeColor="accent1" w:themeShade="7F"/>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0"/>
    <w:link w:val="3"/>
    <w:rPr>
      <w:rFonts w:asciiTheme="majorHAnsi" w:hAnsiTheme="majorHAnsi"/>
      <w:color w:val="243F60" w:themeColor="accent1" w:themeShade="7F"/>
      <w:sz w:val="24"/>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a3">
    <w:name w:val="Заголовок статьи"/>
    <w:basedOn w:val="a"/>
    <w:next w:val="a"/>
    <w:link w:val="a4"/>
    <w:pPr>
      <w:ind w:left="1612" w:hanging="892"/>
      <w:jc w:val="both"/>
    </w:pPr>
    <w:rPr>
      <w:rFonts w:ascii="Arial" w:hAnsi="Arial"/>
      <w:sz w:val="22"/>
    </w:rPr>
  </w:style>
  <w:style w:type="character" w:customStyle="1" w:styleId="a4">
    <w:name w:val="Заголовок статьи"/>
    <w:basedOn w:val="10"/>
    <w:link w:val="a3"/>
    <w:rPr>
      <w:rFonts w:ascii="Arial" w:hAnsi="Arial"/>
      <w:sz w:val="22"/>
    </w:rPr>
  </w:style>
  <w:style w:type="paragraph" w:customStyle="1" w:styleId="Style12">
    <w:name w:val="Style12"/>
    <w:basedOn w:val="a"/>
    <w:link w:val="Style120"/>
    <w:pPr>
      <w:widowControl w:val="0"/>
      <w:spacing w:line="278" w:lineRule="exact"/>
      <w:ind w:firstLine="355"/>
      <w:jc w:val="both"/>
    </w:pPr>
    <w:rPr>
      <w:rFonts w:ascii="Arial" w:hAnsi="Arial"/>
    </w:rPr>
  </w:style>
  <w:style w:type="character" w:customStyle="1" w:styleId="Style120">
    <w:name w:val="Style12"/>
    <w:basedOn w:val="10"/>
    <w:link w:val="Style12"/>
    <w:rPr>
      <w:rFonts w:ascii="Arial" w:hAnsi="Arial"/>
      <w:sz w:val="24"/>
    </w:rPr>
  </w:style>
  <w:style w:type="paragraph" w:customStyle="1" w:styleId="FontStyle20">
    <w:name w:val="Font Style20"/>
    <w:link w:val="FontStyle200"/>
    <w:rPr>
      <w:rFonts w:ascii="Times New Roman" w:hAnsi="Times New Roman"/>
    </w:rPr>
  </w:style>
  <w:style w:type="character" w:customStyle="1" w:styleId="FontStyle200">
    <w:name w:val="Font Style20"/>
    <w:link w:val="FontStyle20"/>
    <w:rPr>
      <w:rFonts w:ascii="Times New Roman" w:hAnsi="Times New Roman"/>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0"/>
    <w:link w:val="1"/>
    <w:rPr>
      <w:rFonts w:ascii="Times New Roman" w:hAnsi="Times New Roman"/>
      <w:sz w:val="24"/>
      <w:u w:val="single"/>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0"/>
    <w:link w:val="formattext"/>
    <w:rPr>
      <w:rFonts w:ascii="Times New Roman" w:hAnsi="Times New Roman"/>
      <w:sz w:val="24"/>
    </w:rPr>
  </w:style>
  <w:style w:type="paragraph" w:customStyle="1" w:styleId="12">
    <w:name w:val="Строгий1"/>
    <w:basedOn w:val="13"/>
    <w:link w:val="a5"/>
    <w:rPr>
      <w:b/>
    </w:rPr>
  </w:style>
  <w:style w:type="character" w:styleId="a5">
    <w:name w:val="Strong"/>
    <w:basedOn w:val="a0"/>
    <w:link w:val="12"/>
    <w:rPr>
      <w:b/>
    </w:rPr>
  </w:style>
  <w:style w:type="paragraph" w:customStyle="1" w:styleId="14">
    <w:name w:val="Гиперссылка1"/>
    <w:link w:val="a6"/>
    <w:rPr>
      <w:color w:val="000080"/>
      <w:u w:val="single"/>
    </w:rPr>
  </w:style>
  <w:style w:type="character" w:styleId="a6">
    <w:name w:val="Hyperlink"/>
    <w:link w:val="14"/>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styleId="a7">
    <w:name w:val="Normal (Web)"/>
    <w:basedOn w:val="a"/>
    <w:link w:val="a8"/>
    <w:pPr>
      <w:spacing w:before="280" w:after="119"/>
    </w:pPr>
  </w:style>
  <w:style w:type="character" w:customStyle="1" w:styleId="a8">
    <w:name w:val="Обычный (веб) Знак"/>
    <w:basedOn w:val="10"/>
    <w:link w:val="a7"/>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styleId="a9">
    <w:name w:val="List Paragraph"/>
    <w:basedOn w:val="a"/>
    <w:link w:val="aa"/>
    <w:pPr>
      <w:ind w:left="720"/>
      <w:contextualSpacing/>
    </w:pPr>
  </w:style>
  <w:style w:type="character" w:customStyle="1" w:styleId="aa">
    <w:name w:val="Абзац списка Знак"/>
    <w:basedOn w:val="10"/>
    <w:link w:val="a9"/>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b">
    <w:name w:val="Balloon Text"/>
    <w:basedOn w:val="a"/>
    <w:link w:val="ac"/>
    <w:rPr>
      <w:rFonts w:ascii="Tahoma" w:hAnsi="Tahoma"/>
      <w:sz w:val="16"/>
    </w:rPr>
  </w:style>
  <w:style w:type="character" w:customStyle="1" w:styleId="ac">
    <w:name w:val="Текст выноски Знак"/>
    <w:basedOn w:val="10"/>
    <w:link w:val="ab"/>
    <w:rPr>
      <w:rFonts w:ascii="Tahoma" w:hAnsi="Tahoma"/>
      <w:sz w:val="16"/>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0"/>
    <w:link w:val="headertext"/>
    <w:rPr>
      <w:rFonts w:ascii="Times New Roman" w:hAnsi="Times New Roman"/>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0"/>
    <w:link w:val="2"/>
    <w:rPr>
      <w:rFonts w:asciiTheme="majorHAnsi" w:hAnsiTheme="majorHAnsi"/>
      <w:color w:val="365F91" w:themeColor="accent1" w:themeShade="BF"/>
      <w:sz w:val="26"/>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s>
</file>

<file path=word/webSettings.xml><?xml version="1.0" encoding="utf-8"?>
<w:webSettings xmlns:r="http://schemas.openxmlformats.org/officeDocument/2006/relationships" xmlns:w="http://schemas.openxmlformats.org/wordprocessingml/2006/main">
  <w:divs>
    <w:div w:id="102933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453/c8144b5ee23295f6ecdf3da3a09ec81f707aac3c/"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Светлана</cp:lastModifiedBy>
  <cp:revision>6</cp:revision>
  <cp:lastPrinted>2022-10-26T12:00:00Z</cp:lastPrinted>
  <dcterms:created xsi:type="dcterms:W3CDTF">2022-11-10T13:33:00Z</dcterms:created>
  <dcterms:modified xsi:type="dcterms:W3CDTF">2022-11-23T11:37:00Z</dcterms:modified>
</cp:coreProperties>
</file>