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2505075</wp:posOffset>
            </wp:positionH>
            <wp:positionV relativeFrom="margin">
              <wp:posOffset>59689</wp:posOffset>
            </wp:positionV>
            <wp:extent cx="1019175" cy="1019175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019175" cy="10191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center"/>
        <w:rPr>
          <w:b w:val="1"/>
          <w:sz w:val="24"/>
        </w:rPr>
      </w:pPr>
    </w:p>
    <w:p w14:paraId="05000000">
      <w:pPr>
        <w:ind/>
        <w:jc w:val="center"/>
        <w:rPr>
          <w:b w:val="1"/>
          <w:sz w:val="24"/>
        </w:rPr>
      </w:pPr>
    </w:p>
    <w:p w14:paraId="06000000">
      <w:pPr>
        <w:ind/>
        <w:jc w:val="center"/>
        <w:rPr>
          <w:b w:val="1"/>
          <w:sz w:val="24"/>
        </w:rPr>
      </w:pPr>
    </w:p>
    <w:p w14:paraId="07000000">
      <w:pPr>
        <w:ind/>
        <w:jc w:val="center"/>
        <w:rPr>
          <w:b w:val="1"/>
          <w:sz w:val="24"/>
        </w:rPr>
      </w:pPr>
    </w:p>
    <w:p w14:paraId="08000000">
      <w:pPr>
        <w:ind/>
        <w:jc w:val="center"/>
        <w:rPr>
          <w:b w:val="1"/>
          <w:sz w:val="24"/>
        </w:rPr>
      </w:pP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ГЛАВЫ АДМИНИСТРАЦИ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МУНИЦИПАЛЬНОГО ОБРАЗОВАНИЯ СЕЛЬСКОЕ</w:t>
      </w:r>
      <w:r>
        <w:rPr>
          <w:b w:val="1"/>
          <w:sz w:val="28"/>
        </w:rPr>
        <w:t xml:space="preserve"> ПОСЕЛЕНИ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АЛАКУРТТИ 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КАНДАЛАКШСКОГО </w:t>
      </w:r>
      <w:r>
        <w:rPr>
          <w:b w:val="1"/>
          <w:sz w:val="28"/>
        </w:rPr>
        <w:t xml:space="preserve">МУНИЦИПАЛЬНОГО </w:t>
      </w:r>
      <w:r>
        <w:rPr>
          <w:b w:val="1"/>
          <w:sz w:val="28"/>
        </w:rPr>
        <w:t>Р</w:t>
      </w:r>
      <w:bookmarkStart w:id="1" w:name="_GoBack"/>
      <w:bookmarkEnd w:id="1"/>
      <w:r>
        <w:rPr>
          <w:b w:val="1"/>
          <w:sz w:val="28"/>
        </w:rPr>
        <w:t>АЙОНА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>18</w:t>
      </w:r>
      <w:r>
        <w:rPr>
          <w:sz w:val="28"/>
        </w:rPr>
        <w:t xml:space="preserve"> </w:t>
      </w:r>
      <w:r>
        <w:rPr>
          <w:sz w:val="28"/>
        </w:rPr>
        <w:t>декабря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г.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</w:t>
      </w:r>
      <w:r>
        <w:rPr>
          <w:sz w:val="28"/>
        </w:rPr>
        <w:t xml:space="preserve">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26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 xml:space="preserve">Об утверждении Программы </w:t>
      </w:r>
      <w:r>
        <w:rPr>
          <w:sz w:val="28"/>
        </w:rPr>
        <w:t xml:space="preserve">профилактики рисков причинения вреда (ущерба) охраняемым законом ценностям 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г. </w:t>
      </w:r>
      <w:r>
        <w:rPr>
          <w:sz w:val="28"/>
        </w:rPr>
        <w:t>при осуществлении муниципального контроля в сфере благоустройства на территории муниципального образования сельское поселение Алакуртти Кандалакшского муниципального района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требованиями основании Федерального закона от 31.07.2020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</w:t>
      </w:r>
      <w:r>
        <w:rPr>
          <w:sz w:val="28"/>
        </w:rPr>
        <w:t>,</w:t>
      </w:r>
    </w:p>
    <w:p w14:paraId="14000000">
      <w:pPr>
        <w:ind w:firstLine="708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распоряжаюсь</w:t>
      </w:r>
      <w:r>
        <w:rPr>
          <w:sz w:val="28"/>
        </w:rPr>
        <w:t>:</w:t>
      </w:r>
    </w:p>
    <w:p w14:paraId="16000000">
      <w:pPr>
        <w:ind/>
        <w:jc w:val="both"/>
        <w:rPr>
          <w:sz w:val="28"/>
        </w:rPr>
      </w:pPr>
    </w:p>
    <w:p w14:paraId="17000000">
      <w:pPr>
        <w:pStyle w:val="Style_2"/>
        <w:numPr>
          <w:ilvl w:val="0"/>
          <w:numId w:val="1"/>
        </w:numPr>
        <w:ind w:firstLine="420" w:left="0" w:right="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Утвердить Программу </w:t>
      </w:r>
      <w:r>
        <w:rPr>
          <w:rFonts w:ascii="Times New Roman" w:hAnsi="Times New Roman"/>
          <w:b w:val="0"/>
          <w:sz w:val="28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sz w:val="28"/>
        </w:rPr>
        <w:t>на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г. </w:t>
      </w:r>
      <w:r>
        <w:rPr>
          <w:rFonts w:ascii="Times New Roman" w:hAnsi="Times New Roman"/>
          <w:b w:val="0"/>
          <w:sz w:val="28"/>
        </w:rPr>
        <w:t>при осуществлении муниципального контроля в сфере благоустройства на территории муниципального образования сельское поселение Алакуртти Кандалакшского муниципального района</w:t>
      </w:r>
      <w:r>
        <w:rPr>
          <w:rStyle w:val="Style_3_ch"/>
          <w:rFonts w:ascii="Times New Roman" w:hAnsi="Times New Roman"/>
          <w:b w:val="0"/>
          <w:sz w:val="28"/>
        </w:rPr>
        <w:footnoteReference w:id="1"/>
      </w:r>
      <w:r>
        <w:rPr>
          <w:rFonts w:ascii="Times New Roman" w:hAnsi="Times New Roman"/>
          <w:b w:val="0"/>
          <w:sz w:val="28"/>
        </w:rPr>
        <w:t xml:space="preserve"> согласно </w:t>
      </w:r>
      <w:r>
        <w:rPr>
          <w:rFonts w:ascii="Times New Roman" w:hAnsi="Times New Roman"/>
          <w:b w:val="0"/>
          <w:sz w:val="28"/>
        </w:rPr>
        <w:t xml:space="preserve">Приложения </w:t>
      </w:r>
      <w:r>
        <w:rPr>
          <w:rFonts w:ascii="Times New Roman" w:hAnsi="Times New Roman"/>
          <w:b w:val="0"/>
          <w:sz w:val="28"/>
        </w:rPr>
        <w:t>к настоящему постановлению.</w:t>
      </w:r>
    </w:p>
    <w:p w14:paraId="18000000">
      <w:pPr>
        <w:pStyle w:val="Style_2"/>
        <w:numPr>
          <w:ilvl w:val="0"/>
          <w:numId w:val="1"/>
        </w:numPr>
        <w:ind w:firstLine="426" w:left="0" w:right="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</w:t>
      </w:r>
      <w:r>
        <w:rPr>
          <w:rFonts w:ascii="Times New Roman" w:hAnsi="Times New Roman"/>
          <w:b w:val="0"/>
          <w:sz w:val="28"/>
        </w:rPr>
        <w:t xml:space="preserve">муниципального </w:t>
      </w:r>
      <w:r>
        <w:rPr>
          <w:rFonts w:ascii="Times New Roman" w:hAnsi="Times New Roman"/>
          <w:b w:val="0"/>
          <w:sz w:val="28"/>
        </w:rPr>
        <w:t>района</w:t>
      </w:r>
      <w:r>
        <w:rPr>
          <w:rFonts w:ascii="Times New Roman" w:hAnsi="Times New Roman"/>
          <w:b w:val="0"/>
          <w:sz w:val="28"/>
        </w:rPr>
        <w:t xml:space="preserve">. </w:t>
      </w:r>
    </w:p>
    <w:p w14:paraId="19000000">
      <w:pPr>
        <w:widowControl w:val="0"/>
        <w:ind w:firstLine="426" w:right="26"/>
        <w:jc w:val="both"/>
        <w:rPr>
          <w:sz w:val="28"/>
        </w:rPr>
      </w:pPr>
      <w:r>
        <w:rPr>
          <w:sz w:val="28"/>
        </w:rPr>
        <w:t>4. Контроль исполнения настоящего постановления оставляю за собой.</w:t>
      </w:r>
    </w:p>
    <w:p w14:paraId="1A000000">
      <w:pPr>
        <w:pStyle w:val="Style_4"/>
        <w:rPr>
          <w:rFonts w:ascii="Times New Roman" w:hAnsi="Times New Roman"/>
          <w:sz w:val="28"/>
        </w:rPr>
      </w:pPr>
    </w:p>
    <w:p w14:paraId="1B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1C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1D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Л.М.Зайцев</w:t>
      </w:r>
    </w:p>
    <w:p w14:paraId="1E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1F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20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21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22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23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24000000">
      <w:pPr>
        <w:widowControl w:val="0"/>
        <w:ind w:firstLine="0" w:left="5245"/>
        <w:jc w:val="both"/>
      </w:pPr>
    </w:p>
    <w:p w14:paraId="25000000">
      <w:pPr>
        <w:widowControl w:val="0"/>
        <w:ind w:firstLine="0" w:left="5245"/>
        <w:jc w:val="both"/>
      </w:pPr>
      <w:r>
        <w:t xml:space="preserve">Приложение </w:t>
      </w:r>
    </w:p>
    <w:p w14:paraId="26000000">
      <w:pPr>
        <w:widowControl w:val="0"/>
        <w:ind w:firstLine="0" w:left="5245"/>
        <w:jc w:val="both"/>
      </w:pPr>
      <w:r>
        <w:t>к распоряжению главы администрации муниципального образования сельское поселение Алакуртти Кандалакшского муниципального района</w:t>
      </w:r>
    </w:p>
    <w:p w14:paraId="27000000">
      <w:pPr>
        <w:widowControl w:val="0"/>
        <w:ind w:firstLine="0" w:left="5245"/>
        <w:jc w:val="both"/>
        <w:rPr>
          <w:b w:val="1"/>
        </w:rPr>
      </w:pPr>
      <w:r>
        <w:t>от 18.12.2023 г. 2023 г. № 26</w:t>
      </w:r>
    </w:p>
    <w:p w14:paraId="28000000"/>
    <w:p w14:paraId="29000000"/>
    <w:p w14:paraId="2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рограмма</w:t>
      </w:r>
    </w:p>
    <w:p w14:paraId="2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рофилактики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рисков причинения вреда (ущерба)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охраняемым законом ценностям</w:t>
      </w:r>
      <w:r>
        <w:rPr>
          <w:b w:val="1"/>
          <w:sz w:val="28"/>
        </w:rPr>
        <w:t xml:space="preserve"> на 2024 г.</w:t>
      </w:r>
      <w:r>
        <w:rPr>
          <w:b w:val="1"/>
          <w:sz w:val="28"/>
        </w:rPr>
        <w:t xml:space="preserve"> 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осуществлении муниципального контроля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сфере благоустройства на территории</w:t>
      </w:r>
      <w:r>
        <w:rPr>
          <w:b w:val="1"/>
          <w:sz w:val="28"/>
        </w:rPr>
        <w:t xml:space="preserve"> муниципального образования с</w:t>
      </w:r>
      <w:r>
        <w:rPr>
          <w:b w:val="1"/>
          <w:sz w:val="28"/>
        </w:rPr>
        <w:t>ельско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поселени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Алакуртти Кандалакшского муниципального района</w:t>
      </w:r>
    </w:p>
    <w:p w14:paraId="2C000000">
      <w:pPr>
        <w:ind/>
        <w:jc w:val="both"/>
        <w:rPr>
          <w:b w:val="1"/>
          <w:sz w:val="28"/>
        </w:rPr>
      </w:pPr>
    </w:p>
    <w:p w14:paraId="2D000000">
      <w:pPr>
        <w:spacing w:line="240" w:lineRule="atLeast"/>
        <w:ind w:firstLine="567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1.Общие положения</w:t>
      </w:r>
    </w:p>
    <w:p w14:paraId="2E000000">
      <w:pPr>
        <w:spacing w:line="240" w:lineRule="atLeast"/>
        <w:ind w:firstLine="567"/>
        <w:contextualSpacing w:val="1"/>
        <w:jc w:val="center"/>
        <w:rPr>
          <w:b w:val="1"/>
          <w:sz w:val="28"/>
        </w:rPr>
      </w:pPr>
    </w:p>
    <w:p w14:paraId="2F000000">
      <w:pPr>
        <w:ind w:firstLine="567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 xml:space="preserve"> На территории </w:t>
      </w:r>
      <w:r>
        <w:rPr>
          <w:sz w:val="28"/>
        </w:rPr>
        <w:t>муниципального образования с</w:t>
      </w:r>
      <w:r>
        <w:rPr>
          <w:sz w:val="28"/>
        </w:rPr>
        <w:t>ельско</w:t>
      </w:r>
      <w:r>
        <w:rPr>
          <w:sz w:val="28"/>
        </w:rPr>
        <w:t>е</w:t>
      </w:r>
      <w:r>
        <w:rPr>
          <w:sz w:val="28"/>
        </w:rPr>
        <w:t xml:space="preserve"> поселени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Алакуртти Кандалакшского муниципального района</w:t>
      </w:r>
      <w:r>
        <w:rPr>
          <w:sz w:val="28"/>
        </w:rPr>
        <w:t xml:space="preserve"> осуществляется муниципальный контроль</w:t>
      </w:r>
      <w:r>
        <w:rPr>
          <w:sz w:val="28"/>
        </w:rPr>
        <w:t xml:space="preserve"> в сфере благоустройства</w:t>
      </w:r>
      <w:r>
        <w:rPr>
          <w:sz w:val="28"/>
        </w:rPr>
        <w:t>:</w:t>
      </w:r>
    </w:p>
    <w:p w14:paraId="30000000">
      <w:pPr>
        <w:ind w:firstLine="56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2.</w:t>
      </w:r>
      <w:r>
        <w:rPr>
          <w:sz w:val="24"/>
        </w:rPr>
        <w:t xml:space="preserve"> </w:t>
      </w:r>
      <w:r>
        <w:rPr>
          <w:sz w:val="28"/>
        </w:rPr>
        <w:t xml:space="preserve">Функции муниципального контроля осуществляет — администрация </w:t>
      </w:r>
      <w:r>
        <w:rPr>
          <w:sz w:val="28"/>
        </w:rPr>
        <w:t>сельского поселения Алакуртти Кандалакшского муниципального района в лице уполномоченных должностных лиц</w:t>
      </w:r>
      <w:r>
        <w:rPr>
          <w:sz w:val="28"/>
        </w:rPr>
        <w:t>.</w:t>
      </w:r>
    </w:p>
    <w:p w14:paraId="31000000">
      <w:pPr>
        <w:ind w:firstLine="56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sz w:val="28"/>
        </w:rPr>
        <w:t>муниципального образования сельское</w:t>
      </w:r>
      <w:r>
        <w:rPr>
          <w:sz w:val="28"/>
        </w:rPr>
        <w:t xml:space="preserve"> поселени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Алакуртти Кандалакшского муниципального района</w:t>
      </w:r>
      <w:r>
        <w:rPr>
          <w:sz w:val="28"/>
        </w:rPr>
        <w:t xml:space="preserve">, согласно нормативно правовых актов. </w:t>
      </w:r>
    </w:p>
    <w:p w14:paraId="32000000">
      <w:pPr>
        <w:ind w:firstLine="567"/>
        <w:contextualSpacing w:val="1"/>
        <w:jc w:val="both"/>
        <w:rPr>
          <w:color w:val="000000"/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>
        <w:rPr>
          <w:sz w:val="28"/>
        </w:rPr>
        <w:t xml:space="preserve">городского и </w:t>
      </w:r>
      <w:r>
        <w:rPr>
          <w:sz w:val="28"/>
        </w:rPr>
        <w:t xml:space="preserve">сельского поселения </w:t>
      </w:r>
      <w:r>
        <w:rPr>
          <w:sz w:val="28"/>
        </w:rPr>
        <w:t>в соответствии с</w:t>
      </w:r>
      <w:r>
        <w:rPr>
          <w:sz w:val="28"/>
        </w:rPr>
        <w:t>о ст. 44</w:t>
      </w:r>
      <w:r>
        <w:rPr>
          <w:sz w:val="28"/>
        </w:rPr>
        <w:t xml:space="preserve"> Федеральн</w:t>
      </w:r>
      <w:r>
        <w:rPr>
          <w:sz w:val="28"/>
        </w:rPr>
        <w:t>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от 26.12.2008 № 24</w:t>
      </w:r>
      <w:r>
        <w:rPr>
          <w:sz w:val="28"/>
        </w:rPr>
        <w:t>8</w:t>
      </w:r>
      <w:r>
        <w:rPr>
          <w:sz w:val="28"/>
        </w:rPr>
        <w:t>-ФЗ «О государственно</w:t>
      </w:r>
      <w:r>
        <w:rPr>
          <w:sz w:val="28"/>
        </w:rPr>
        <w:t>м</w:t>
      </w:r>
      <w:r>
        <w:rPr>
          <w:sz w:val="28"/>
        </w:rPr>
        <w:t xml:space="preserve"> контрол</w:t>
      </w:r>
      <w:r>
        <w:rPr>
          <w:sz w:val="28"/>
        </w:rPr>
        <w:t xml:space="preserve">е </w:t>
      </w:r>
      <w:r>
        <w:rPr>
          <w:sz w:val="28"/>
        </w:rPr>
        <w:t>(надзор</w:t>
      </w:r>
      <w:r>
        <w:rPr>
          <w:sz w:val="28"/>
        </w:rPr>
        <w:t>е</w:t>
      </w:r>
      <w:r>
        <w:rPr>
          <w:sz w:val="28"/>
        </w:rPr>
        <w:t>) и муниципально</w:t>
      </w:r>
      <w:r>
        <w:rPr>
          <w:sz w:val="28"/>
        </w:rPr>
        <w:t>м</w:t>
      </w:r>
      <w:r>
        <w:rPr>
          <w:sz w:val="28"/>
        </w:rPr>
        <w:t xml:space="preserve"> контрол</w:t>
      </w:r>
      <w:r>
        <w:rPr>
          <w:sz w:val="28"/>
        </w:rPr>
        <w:t>е в Российской Федерации</w:t>
      </w:r>
      <w:r>
        <w:rPr>
          <w:sz w:val="28"/>
        </w:rPr>
        <w:t xml:space="preserve">», если иной порядок не установлен федеральным законом, выдаются </w:t>
      </w:r>
      <w:r>
        <w:rPr>
          <w:sz w:val="28"/>
        </w:rPr>
        <w:t>а</w:t>
      </w:r>
      <w:r>
        <w:rPr>
          <w:sz w:val="28"/>
        </w:rPr>
        <w:t xml:space="preserve">дминистрацией </w:t>
      </w:r>
      <w:r>
        <w:rPr>
          <w:sz w:val="28"/>
        </w:rPr>
        <w:t xml:space="preserve">сельского поселения </w:t>
      </w:r>
      <w:r>
        <w:rPr>
          <w:sz w:val="28"/>
        </w:rPr>
        <w:t>Алакуртти Кандалакшского муниципального района</w:t>
      </w:r>
      <w:r>
        <w:rPr>
          <w:sz w:val="28"/>
        </w:rPr>
        <w:t xml:space="preserve"> в лице главы администрации</w:t>
      </w:r>
      <w:r>
        <w:rPr>
          <w:sz w:val="28"/>
        </w:rPr>
        <w:t>.</w:t>
      </w:r>
    </w:p>
    <w:p w14:paraId="33000000">
      <w:pPr>
        <w:ind w:firstLine="567"/>
        <w:contextualSpacing w:val="1"/>
        <w:jc w:val="both"/>
        <w:rPr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  <w:highlight w:val="white"/>
        </w:rPr>
        <w:t> Программа профилактики рисков причинения вреда (ущерба) охраняемым законом ценностям</w:t>
      </w:r>
      <w:r>
        <w:rPr>
          <w:rStyle w:val="Style_3_ch"/>
          <w:color w:val="000000"/>
          <w:sz w:val="28"/>
          <w:highlight w:val="white"/>
        </w:rPr>
        <w:footnoteReference w:id="2"/>
      </w:r>
      <w:r>
        <w:rPr>
          <w:sz w:val="28"/>
        </w:rPr>
        <w:t xml:space="preserve"> в рамках осуществления муниципального контроля</w:t>
      </w:r>
      <w:r>
        <w:rPr>
          <w:sz w:val="28"/>
        </w:rPr>
        <w:t xml:space="preserve"> в сфере благоустройства на следующий год утверждается ежегодно, до 20 декабря текущего года.</w:t>
      </w:r>
    </w:p>
    <w:p w14:paraId="34000000">
      <w:pPr>
        <w:spacing w:line="240" w:lineRule="atLeast"/>
        <w:ind w:firstLine="567"/>
        <w:contextualSpacing w:val="1"/>
        <w:jc w:val="both"/>
        <w:rPr>
          <w:sz w:val="28"/>
        </w:rPr>
      </w:pPr>
    </w:p>
    <w:p w14:paraId="35000000">
      <w:pPr>
        <w:ind w:right="-6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 Цели и задачи Программы</w:t>
      </w:r>
    </w:p>
    <w:p w14:paraId="36000000">
      <w:pPr>
        <w:ind w:right="-6"/>
        <w:jc w:val="both"/>
        <w:rPr>
          <w:color w:val="000000"/>
          <w:sz w:val="28"/>
        </w:rPr>
      </w:pPr>
      <w:r>
        <w:rPr>
          <w:color w:val="000000"/>
          <w:sz w:val="28"/>
        </w:rPr>
        <w:t>2.1. Цели Программы:</w:t>
      </w:r>
    </w:p>
    <w:p w14:paraId="37000000">
      <w:pPr>
        <w:ind/>
        <w:jc w:val="both"/>
        <w:rPr>
          <w:sz w:val="28"/>
        </w:rPr>
      </w:pPr>
      <w:r>
        <w:rPr>
          <w:color w:val="000000"/>
          <w:sz w:val="28"/>
        </w:rPr>
        <w:t>–</w:t>
      </w:r>
      <w:r>
        <w:rPr>
          <w:sz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 xml:space="preserve">– Повышение уровня благоустройства, соблюдения чистоты и порядка. 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 xml:space="preserve">– Предотвращение угрозы безопасности жизни и здоровья людей. </w:t>
      </w:r>
    </w:p>
    <w:p w14:paraId="3A000000">
      <w:pPr>
        <w:ind w:right="-6"/>
        <w:jc w:val="both"/>
        <w:rPr>
          <w:color w:val="000000"/>
          <w:sz w:val="28"/>
        </w:rPr>
      </w:pPr>
      <w:r>
        <w:rPr>
          <w:sz w:val="28"/>
        </w:rPr>
        <w:t>– Увеличение доли хозяйствующих субъектов, соблюдающих требования в сфере благоустройства.</w:t>
      </w:r>
    </w:p>
    <w:p w14:paraId="3B000000">
      <w:pPr>
        <w:ind/>
        <w:contextualSpacing w:val="1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.2. Задачи Программы:</w:t>
      </w:r>
    </w:p>
    <w:p w14:paraId="3C000000">
      <w:pPr>
        <w:ind/>
        <w:contextualSpacing w:val="1"/>
        <w:jc w:val="both"/>
        <w:rPr>
          <w:sz w:val="28"/>
        </w:rPr>
      </w:pPr>
      <w:r>
        <w:rPr>
          <w:sz w:val="28"/>
        </w:rPr>
        <w:t>– укрепление системы профилактики нарушений обязательных</w:t>
      </w:r>
      <w:r>
        <w:rPr>
          <w:sz w:val="28"/>
        </w:rPr>
        <w:t xml:space="preserve"> </w:t>
      </w:r>
      <w:r>
        <w:rPr>
          <w:sz w:val="28"/>
        </w:rPr>
        <w:t>требований</w:t>
      </w:r>
      <w:r>
        <w:rPr>
          <w:sz w:val="28"/>
        </w:rPr>
        <w:t>,</w:t>
      </w:r>
      <w:r>
        <w:rPr>
          <w:sz w:val="28"/>
        </w:rPr>
        <w:t xml:space="preserve"> установленных законодательством</w:t>
      </w:r>
      <w:r>
        <w:rPr>
          <w:sz w:val="28"/>
        </w:rPr>
        <w:t>,</w:t>
      </w:r>
      <w:r>
        <w:rPr>
          <w:sz w:val="28"/>
        </w:rPr>
        <w:t xml:space="preserve"> путем активизации профилактической деятельности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>;</w:t>
      </w:r>
    </w:p>
    <w:p w14:paraId="3D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формирование у всех участников контрольной деятельности</w:t>
      </w:r>
      <w:r>
        <w:rPr>
          <w:sz w:val="28"/>
        </w:rPr>
        <w:t xml:space="preserve"> </w:t>
      </w:r>
      <w:r>
        <w:rPr>
          <w:sz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sz w:val="28"/>
        </w:rPr>
        <w:t>;</w:t>
      </w:r>
    </w:p>
    <w:p w14:paraId="3E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 xml:space="preserve">повышение прозрачности осуществляемой </w:t>
      </w:r>
      <w:r>
        <w:rPr>
          <w:sz w:val="28"/>
        </w:rPr>
        <w:t>А</w:t>
      </w:r>
      <w:r>
        <w:rPr>
          <w:sz w:val="28"/>
        </w:rPr>
        <w:t>дминистрацией</w:t>
      </w:r>
      <w:r>
        <w:rPr>
          <w:sz w:val="28"/>
        </w:rPr>
        <w:t xml:space="preserve"> </w:t>
      </w:r>
      <w:r>
        <w:rPr>
          <w:sz w:val="28"/>
        </w:rPr>
        <w:t>контрольной деятельности</w:t>
      </w:r>
      <w:r>
        <w:rPr>
          <w:sz w:val="28"/>
        </w:rPr>
        <w:t>;</w:t>
      </w:r>
    </w:p>
    <w:p w14:paraId="3F000000">
      <w:pPr>
        <w:spacing w:line="216" w:lineRule="auto"/>
        <w:ind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color w:val="000000"/>
          <w:sz w:val="28"/>
          <w:highlight w:val="white"/>
        </w:rPr>
        <w:t>стимулирование добросовестного соблюдения обязательных требований всеми контролируемыми лицами</w:t>
      </w:r>
      <w:r>
        <w:rPr>
          <w:sz w:val="28"/>
        </w:rPr>
        <w:t>;</w:t>
      </w:r>
    </w:p>
    <w:p w14:paraId="40000000">
      <w:pPr>
        <w:spacing w:line="216" w:lineRule="auto"/>
        <w:ind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создание системы консультирования и информирования подконтрольных субъектов.</w:t>
      </w:r>
    </w:p>
    <w:p w14:paraId="41000000">
      <w:pPr>
        <w:spacing w:line="216" w:lineRule="auto"/>
        <w:ind/>
        <w:jc w:val="both"/>
        <w:rPr>
          <w:sz w:val="28"/>
        </w:rPr>
      </w:pPr>
    </w:p>
    <w:p w14:paraId="42000000">
      <w:pPr>
        <w:pStyle w:val="Style_5"/>
        <w:numPr>
          <w:ilvl w:val="0"/>
          <w:numId w:val="2"/>
        </w:numPr>
        <w:ind w:right="0"/>
        <w:rPr>
          <w:b w:val="1"/>
          <w:sz w:val="28"/>
        </w:rPr>
      </w:pPr>
      <w:r>
        <w:rPr>
          <w:b w:val="1"/>
          <w:sz w:val="28"/>
        </w:rPr>
        <w:t>План мероприятий Программы</w:t>
      </w:r>
    </w:p>
    <w:p w14:paraId="43000000">
      <w:pPr>
        <w:pStyle w:val="Style_5"/>
        <w:tabs>
          <w:tab w:leader="none" w:pos="3367" w:val="left"/>
        </w:tabs>
        <w:ind/>
        <w:rPr>
          <w:b w:val="1"/>
          <w:sz w:val="28"/>
        </w:rPr>
      </w:pPr>
    </w:p>
    <w:p w14:paraId="44000000">
      <w:pPr>
        <w:ind w:firstLine="567" w:left="7"/>
        <w:contextualSpacing w:val="1"/>
        <w:jc w:val="both"/>
        <w:rPr>
          <w:sz w:val="28"/>
        </w:rPr>
      </w:pPr>
      <w:r>
        <w:rPr>
          <w:sz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sz w:val="28"/>
        </w:rPr>
        <w:t>24</w:t>
      </w:r>
      <w:r>
        <w:rPr>
          <w:sz w:val="28"/>
        </w:rPr>
        <w:t xml:space="preserve"> год и планируемый период (Приложение</w:t>
      </w:r>
      <w:r>
        <w:rPr>
          <w:sz w:val="28"/>
        </w:rPr>
        <w:t xml:space="preserve"> к Программе</w:t>
      </w:r>
      <w:r>
        <w:rPr>
          <w:sz w:val="28"/>
        </w:rPr>
        <w:t>).</w:t>
      </w:r>
    </w:p>
    <w:p w14:paraId="45000000">
      <w:pPr>
        <w:pStyle w:val="Style_5"/>
        <w:numPr>
          <w:ilvl w:val="0"/>
          <w:numId w:val="2"/>
        </w:numPr>
        <w:ind w:right="0"/>
        <w:rPr>
          <w:b w:val="1"/>
          <w:sz w:val="28"/>
        </w:rPr>
      </w:pPr>
      <w:r>
        <w:rPr>
          <w:b w:val="1"/>
          <w:sz w:val="28"/>
        </w:rPr>
        <w:t>Целевые показатели Программы</w:t>
      </w:r>
    </w:p>
    <w:p w14:paraId="46000000">
      <w:pPr>
        <w:pStyle w:val="Style_5"/>
        <w:rPr>
          <w:b w:val="1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6559"/>
        <w:gridCol w:w="1075"/>
        <w:gridCol w:w="942"/>
        <w:gridCol w:w="920"/>
      </w:tblGrid>
      <w:tr>
        <w:tc>
          <w:tcPr>
            <w:tcW w:type="dxa" w:w="6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Показатель </w:t>
            </w:r>
          </w:p>
        </w:tc>
        <w:tc>
          <w:tcPr>
            <w:tcW w:type="dxa" w:w="29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Период, год </w:t>
            </w:r>
          </w:p>
        </w:tc>
      </w:tr>
      <w:tr>
        <w:tc>
          <w:tcPr>
            <w:tcW w:type="dxa" w:w="6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/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6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>Количество проведенных проверок, (в ед.)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c>
          <w:tcPr>
            <w:tcW w:type="dxa" w:w="6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c>
          <w:tcPr>
            <w:tcW w:type="dxa" w:w="6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c>
          <w:tcPr>
            <w:tcW w:type="dxa" w:w="6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5C000000">
      <w:pPr>
        <w:ind w:firstLine="574"/>
        <w:jc w:val="both"/>
        <w:rPr>
          <w:sz w:val="28"/>
        </w:rPr>
      </w:pPr>
    </w:p>
    <w:p w14:paraId="5D000000">
      <w:pPr>
        <w:ind w:firstLine="574"/>
        <w:jc w:val="both"/>
        <w:rPr>
          <w:sz w:val="28"/>
        </w:rPr>
      </w:pPr>
      <w:r>
        <w:rPr>
          <w:sz w:val="28"/>
        </w:rPr>
        <w:t>Результатом выполнения мероприятий, предусмотренных планом мероприятий по</w:t>
      </w:r>
      <w:r>
        <w:rPr>
          <w:sz w:val="28"/>
        </w:rPr>
        <w:t xml:space="preserve"> </w:t>
      </w:r>
      <w:r>
        <w:rPr>
          <w:sz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5E000000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5.1. Сведения о результатах профилактической работы за год</w:t>
      </w:r>
      <w:r>
        <w:rPr>
          <w:sz w:val="28"/>
        </w:rPr>
        <w:t xml:space="preserve"> </w:t>
      </w:r>
      <w:r>
        <w:rPr>
          <w:sz w:val="28"/>
        </w:rPr>
        <w:t>размещаются в виде годового отчета об осуществлении муниципального контроля</w:t>
      </w:r>
      <w:r>
        <w:rPr>
          <w:sz w:val="28"/>
        </w:rPr>
        <w:t>.</w:t>
      </w:r>
    </w:p>
    <w:p w14:paraId="5F000000">
      <w:pPr>
        <w:ind w:right="100"/>
        <w:jc w:val="right"/>
        <w:rPr>
          <w:sz w:val="28"/>
        </w:rPr>
      </w:pPr>
    </w:p>
    <w:p w14:paraId="60000000">
      <w:pPr>
        <w:ind w:firstLine="0" w:left="5103" w:right="100"/>
        <w:jc w:val="both"/>
      </w:pPr>
    </w:p>
    <w:p w14:paraId="61000000">
      <w:pPr>
        <w:ind w:firstLine="0" w:left="5103" w:right="100"/>
        <w:jc w:val="both"/>
      </w:pPr>
    </w:p>
    <w:p w14:paraId="62000000">
      <w:pPr>
        <w:ind w:firstLine="0" w:left="5103" w:right="100"/>
        <w:jc w:val="both"/>
      </w:pPr>
    </w:p>
    <w:p w14:paraId="63000000">
      <w:pPr>
        <w:ind w:firstLine="0" w:left="5103" w:right="100"/>
        <w:jc w:val="both"/>
      </w:pPr>
    </w:p>
    <w:p w14:paraId="64000000">
      <w:pPr>
        <w:ind w:firstLine="0" w:left="5103" w:right="100"/>
        <w:jc w:val="both"/>
      </w:pPr>
    </w:p>
    <w:p w14:paraId="65000000">
      <w:pPr>
        <w:ind w:firstLine="0" w:left="5103" w:right="100"/>
        <w:jc w:val="both"/>
      </w:pPr>
    </w:p>
    <w:p w14:paraId="66000000">
      <w:pPr>
        <w:ind w:firstLine="0" w:left="5103" w:right="100"/>
        <w:jc w:val="both"/>
      </w:pPr>
    </w:p>
    <w:p w14:paraId="67000000">
      <w:pPr>
        <w:ind w:firstLine="0" w:left="5103" w:right="100"/>
        <w:jc w:val="both"/>
      </w:pPr>
    </w:p>
    <w:p w14:paraId="68000000">
      <w:pPr>
        <w:ind w:firstLine="0" w:left="5103" w:right="100"/>
        <w:jc w:val="both"/>
      </w:pPr>
    </w:p>
    <w:p w14:paraId="69000000">
      <w:pPr>
        <w:ind w:firstLine="0" w:left="5103" w:right="100"/>
        <w:jc w:val="both"/>
      </w:pPr>
    </w:p>
    <w:p w14:paraId="6A000000">
      <w:pPr>
        <w:ind w:firstLine="0" w:left="5103" w:right="100"/>
        <w:jc w:val="both"/>
      </w:pPr>
    </w:p>
    <w:p w14:paraId="6B000000">
      <w:pPr>
        <w:ind w:firstLine="0" w:left="5103" w:right="100"/>
        <w:jc w:val="both"/>
      </w:pPr>
    </w:p>
    <w:p w14:paraId="6C000000">
      <w:pPr>
        <w:ind w:firstLine="0" w:left="5103" w:right="100"/>
        <w:jc w:val="both"/>
      </w:pPr>
    </w:p>
    <w:p w14:paraId="6D000000">
      <w:pPr>
        <w:ind w:firstLine="0" w:left="5103" w:right="100"/>
        <w:jc w:val="both"/>
      </w:pPr>
    </w:p>
    <w:p w14:paraId="6E000000">
      <w:pPr>
        <w:ind w:firstLine="0" w:left="5103" w:right="100"/>
        <w:jc w:val="both"/>
      </w:pPr>
    </w:p>
    <w:p w14:paraId="6F000000">
      <w:pPr>
        <w:ind w:firstLine="0" w:left="5103" w:right="100"/>
        <w:jc w:val="both"/>
      </w:pPr>
    </w:p>
    <w:p w14:paraId="70000000">
      <w:pPr>
        <w:ind w:firstLine="0" w:left="5103" w:right="100"/>
        <w:jc w:val="both"/>
      </w:pPr>
    </w:p>
    <w:p w14:paraId="71000000">
      <w:pPr>
        <w:ind w:firstLine="0" w:left="5103" w:right="100"/>
        <w:jc w:val="both"/>
      </w:pPr>
    </w:p>
    <w:p w14:paraId="72000000">
      <w:pPr>
        <w:ind w:firstLine="0" w:left="5103" w:right="100"/>
        <w:jc w:val="both"/>
      </w:pPr>
    </w:p>
    <w:p w14:paraId="73000000">
      <w:pPr>
        <w:ind w:firstLine="0" w:left="5103" w:right="100"/>
        <w:jc w:val="both"/>
      </w:pPr>
    </w:p>
    <w:p w14:paraId="74000000">
      <w:pPr>
        <w:ind w:firstLine="0" w:left="5103" w:right="100"/>
        <w:jc w:val="both"/>
      </w:pPr>
    </w:p>
    <w:p w14:paraId="75000000">
      <w:pPr>
        <w:ind w:firstLine="0" w:left="5103" w:right="100"/>
        <w:jc w:val="both"/>
      </w:pPr>
    </w:p>
    <w:p w14:paraId="76000000">
      <w:pPr>
        <w:ind w:firstLine="0" w:left="5103" w:right="100"/>
        <w:jc w:val="both"/>
      </w:pPr>
    </w:p>
    <w:p w14:paraId="77000000">
      <w:pPr>
        <w:ind w:firstLine="0" w:left="5103" w:right="100"/>
        <w:jc w:val="both"/>
      </w:pPr>
    </w:p>
    <w:p w14:paraId="78000000">
      <w:pPr>
        <w:ind w:firstLine="0" w:left="5103" w:right="100"/>
        <w:jc w:val="both"/>
      </w:pPr>
    </w:p>
    <w:p w14:paraId="79000000">
      <w:pPr>
        <w:ind w:firstLine="0" w:left="5103" w:right="100"/>
        <w:jc w:val="both"/>
      </w:pPr>
    </w:p>
    <w:p w14:paraId="7A000000">
      <w:pPr>
        <w:ind w:firstLine="0" w:left="5103" w:right="100"/>
        <w:jc w:val="both"/>
      </w:pPr>
    </w:p>
    <w:p w14:paraId="7B000000">
      <w:pPr>
        <w:ind w:firstLine="0" w:left="5103" w:right="100"/>
        <w:jc w:val="both"/>
      </w:pPr>
    </w:p>
    <w:p w14:paraId="7C000000">
      <w:pPr>
        <w:ind w:firstLine="0" w:left="5103" w:right="100"/>
        <w:jc w:val="both"/>
      </w:pPr>
    </w:p>
    <w:p w14:paraId="7D000000">
      <w:pPr>
        <w:ind w:firstLine="0" w:left="5103" w:right="100"/>
        <w:jc w:val="both"/>
      </w:pPr>
    </w:p>
    <w:p w14:paraId="7E000000">
      <w:pPr>
        <w:ind w:firstLine="0" w:left="5103" w:right="100"/>
        <w:jc w:val="both"/>
      </w:pPr>
    </w:p>
    <w:p w14:paraId="7F000000">
      <w:pPr>
        <w:ind w:firstLine="0" w:left="5103" w:right="100"/>
        <w:jc w:val="both"/>
      </w:pPr>
    </w:p>
    <w:p w14:paraId="80000000">
      <w:pPr>
        <w:ind w:firstLine="0" w:left="5103" w:right="100"/>
        <w:jc w:val="both"/>
      </w:pPr>
    </w:p>
    <w:p w14:paraId="81000000">
      <w:pPr>
        <w:ind w:firstLine="0" w:left="5103" w:right="100"/>
        <w:jc w:val="both"/>
      </w:pPr>
    </w:p>
    <w:p w14:paraId="82000000">
      <w:pPr>
        <w:ind w:firstLine="0" w:left="5103" w:right="100"/>
        <w:jc w:val="both"/>
      </w:pPr>
    </w:p>
    <w:p w14:paraId="83000000">
      <w:pPr>
        <w:ind w:firstLine="0" w:left="5103" w:right="100"/>
        <w:jc w:val="both"/>
      </w:pPr>
    </w:p>
    <w:p w14:paraId="84000000">
      <w:pPr>
        <w:ind w:firstLine="0" w:left="5103" w:right="100"/>
        <w:jc w:val="both"/>
      </w:pPr>
    </w:p>
    <w:p w14:paraId="85000000">
      <w:pPr>
        <w:ind w:firstLine="0" w:left="5103" w:right="100"/>
        <w:jc w:val="both"/>
      </w:pPr>
    </w:p>
    <w:p w14:paraId="86000000">
      <w:pPr>
        <w:ind w:firstLine="0" w:left="5103" w:right="100"/>
        <w:jc w:val="both"/>
      </w:pPr>
    </w:p>
    <w:p w14:paraId="87000000">
      <w:pPr>
        <w:ind w:firstLine="0" w:left="5103" w:right="100"/>
        <w:jc w:val="both"/>
      </w:pPr>
    </w:p>
    <w:p w14:paraId="88000000">
      <w:pPr>
        <w:ind w:firstLine="0" w:left="5103" w:right="100"/>
        <w:jc w:val="both"/>
      </w:pPr>
    </w:p>
    <w:p w14:paraId="89000000">
      <w:pPr>
        <w:ind w:firstLine="0" w:left="5103" w:right="100"/>
        <w:jc w:val="both"/>
      </w:pPr>
    </w:p>
    <w:p w14:paraId="8A000000">
      <w:pPr>
        <w:ind w:firstLine="0" w:left="5103" w:right="100"/>
        <w:jc w:val="both"/>
      </w:pPr>
    </w:p>
    <w:p w14:paraId="8B000000">
      <w:pPr>
        <w:ind w:firstLine="0" w:left="5103" w:right="100"/>
        <w:jc w:val="both"/>
      </w:pPr>
    </w:p>
    <w:p w14:paraId="8C000000">
      <w:pPr>
        <w:ind w:firstLine="0" w:left="5103" w:right="100"/>
        <w:jc w:val="both"/>
      </w:pPr>
    </w:p>
    <w:p w14:paraId="8D000000">
      <w:pPr>
        <w:ind w:firstLine="0" w:left="5103" w:right="100"/>
        <w:jc w:val="both"/>
      </w:pPr>
    </w:p>
    <w:p w14:paraId="8E000000">
      <w:pPr>
        <w:ind w:firstLine="0" w:left="5103" w:right="100"/>
        <w:jc w:val="both"/>
      </w:pPr>
    </w:p>
    <w:p w14:paraId="8F000000">
      <w:pPr>
        <w:ind w:firstLine="0" w:left="5103" w:right="100"/>
        <w:jc w:val="both"/>
      </w:pPr>
    </w:p>
    <w:p w14:paraId="90000000">
      <w:pPr>
        <w:ind w:firstLine="0" w:left="5103" w:right="100"/>
        <w:jc w:val="both"/>
      </w:pPr>
    </w:p>
    <w:p w14:paraId="91000000">
      <w:pPr>
        <w:ind w:firstLine="0" w:left="5103" w:right="100"/>
        <w:jc w:val="both"/>
      </w:pPr>
    </w:p>
    <w:p w14:paraId="92000000">
      <w:pPr>
        <w:ind w:firstLine="0" w:left="5103" w:right="100"/>
        <w:jc w:val="both"/>
      </w:pPr>
    </w:p>
    <w:p w14:paraId="93000000">
      <w:pPr>
        <w:ind w:firstLine="0" w:left="5103" w:right="100"/>
        <w:jc w:val="both"/>
      </w:pPr>
    </w:p>
    <w:p w14:paraId="94000000">
      <w:pPr>
        <w:ind w:firstLine="0" w:left="5103" w:right="100"/>
        <w:jc w:val="both"/>
      </w:pPr>
    </w:p>
    <w:p w14:paraId="95000000">
      <w:pPr>
        <w:ind w:firstLine="0" w:left="5103" w:right="100"/>
        <w:jc w:val="both"/>
      </w:pPr>
    </w:p>
    <w:p w14:paraId="96000000">
      <w:pPr>
        <w:ind w:firstLine="0" w:left="5103" w:right="100"/>
        <w:jc w:val="both"/>
      </w:pPr>
    </w:p>
    <w:p w14:paraId="97000000">
      <w:pPr>
        <w:ind w:firstLine="0" w:left="5103" w:right="100"/>
        <w:jc w:val="both"/>
      </w:pPr>
    </w:p>
    <w:p w14:paraId="98000000">
      <w:pPr>
        <w:ind w:firstLine="0" w:left="5103" w:right="100"/>
        <w:jc w:val="both"/>
      </w:pPr>
    </w:p>
    <w:p w14:paraId="99000000">
      <w:pPr>
        <w:ind w:firstLine="0" w:left="5103" w:right="100"/>
        <w:jc w:val="both"/>
      </w:pPr>
    </w:p>
    <w:p w14:paraId="9A000000">
      <w:pPr>
        <w:ind w:firstLine="0" w:left="5103" w:right="100"/>
        <w:jc w:val="both"/>
      </w:pPr>
    </w:p>
    <w:p w14:paraId="9B000000">
      <w:pPr>
        <w:ind w:firstLine="0" w:left="5103" w:right="100"/>
        <w:jc w:val="both"/>
      </w:pPr>
      <w:r>
        <w:t>Приложение</w:t>
      </w:r>
    </w:p>
    <w:p w14:paraId="9C000000">
      <w:pPr>
        <w:ind w:firstLine="0" w:left="5103" w:right="100"/>
        <w:jc w:val="both"/>
      </w:pPr>
      <w:r>
        <w:t xml:space="preserve">к Программе утвержденной постановлением администрации сельское поселение Алакуртти </w:t>
      </w:r>
    </w:p>
    <w:p w14:paraId="9D000000">
      <w:pPr>
        <w:ind w:firstLine="0" w:left="5103" w:right="100"/>
        <w:jc w:val="both"/>
        <w:rPr>
          <w:b w:val="1"/>
        </w:rPr>
      </w:pPr>
      <w:r>
        <w:t xml:space="preserve">от </w:t>
      </w:r>
      <w:r>
        <w:t>18.12.</w:t>
      </w:r>
      <w:r>
        <w:t>202</w:t>
      </w:r>
      <w:r>
        <w:t>3</w:t>
      </w:r>
      <w:r>
        <w:t xml:space="preserve"> г. № </w:t>
      </w:r>
      <w:r>
        <w:t>26</w:t>
      </w:r>
    </w:p>
    <w:p w14:paraId="9E000000">
      <w:pPr>
        <w:spacing w:line="228" w:lineRule="auto"/>
        <w:ind w:firstLine="708"/>
        <w:jc w:val="right"/>
        <w:rPr>
          <w:sz w:val="28"/>
        </w:rPr>
      </w:pPr>
    </w:p>
    <w:p w14:paraId="9F000000">
      <w:pPr>
        <w:spacing w:line="228" w:lineRule="auto"/>
        <w:ind w:firstLine="708"/>
        <w:jc w:val="right"/>
        <w:rPr>
          <w:sz w:val="28"/>
        </w:rPr>
      </w:pPr>
    </w:p>
    <w:p w14:paraId="A0000000">
      <w:pPr>
        <w:spacing w:line="228" w:lineRule="auto"/>
        <w:ind w:firstLine="708"/>
        <w:jc w:val="right"/>
        <w:rPr>
          <w:sz w:val="28"/>
        </w:rPr>
      </w:pPr>
    </w:p>
    <w:p w14:paraId="A1000000">
      <w:pPr>
        <w:ind w:right="-119"/>
        <w:jc w:val="center"/>
        <w:rPr>
          <w:sz w:val="28"/>
        </w:rPr>
      </w:pPr>
      <w:r>
        <w:rPr>
          <w:sz w:val="28"/>
        </w:rPr>
        <w:t>План мероприятий</w:t>
      </w:r>
    </w:p>
    <w:p w14:paraId="A2000000">
      <w:pPr>
        <w:ind w:right="-119"/>
        <w:jc w:val="center"/>
        <w:rPr>
          <w:sz w:val="28"/>
        </w:rPr>
      </w:pPr>
      <w:r>
        <w:rPr>
          <w:sz w:val="28"/>
        </w:rPr>
        <w:t>по профилактике нарушений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рамках осуществления муниципального контроля </w:t>
      </w:r>
      <w:r>
        <w:rPr>
          <w:sz w:val="28"/>
        </w:rPr>
        <w:t>в сфере благоустройства на территории сельско</w:t>
      </w:r>
      <w:r>
        <w:rPr>
          <w:sz w:val="28"/>
        </w:rPr>
        <w:t>е</w:t>
      </w:r>
      <w:r>
        <w:rPr>
          <w:sz w:val="28"/>
        </w:rPr>
        <w:t xml:space="preserve"> поселени</w:t>
      </w:r>
      <w:r>
        <w:rPr>
          <w:sz w:val="28"/>
        </w:rPr>
        <w:t xml:space="preserve">е Алакуртти Кандалакшского муниципального района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</w:p>
    <w:p w14:paraId="A3000000">
      <w:pPr>
        <w:spacing w:line="228" w:lineRule="auto"/>
        <w:ind w:firstLine="708"/>
        <w:jc w:val="center"/>
        <w:rPr>
          <w:sz w:val="28"/>
        </w:rPr>
      </w:pPr>
    </w:p>
    <w:tbl>
      <w:tblPr>
        <w:tblStyle w:val="Style_6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7576"/>
        <w:gridCol w:w="1701"/>
      </w:tblGrid>
      <w:tr>
        <w:trPr>
          <w:tblHeader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№  п/п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 w:hanging="108" w:left="108"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Размещение на официальном сайте администрации</w:t>
            </w:r>
            <w:r>
              <w:rPr>
                <w:sz w:val="28"/>
              </w:rPr>
              <w:t xml:space="preserve"> Кандалакшского района</w:t>
            </w:r>
            <w:r>
              <w:rPr>
                <w:sz w:val="28"/>
              </w:rPr>
              <w:t xml:space="preserve"> в сети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spacing w:line="265" w:lineRule="exact"/>
              <w:ind w:firstLine="0" w:left="100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жалоб (</w:t>
            </w:r>
            <w:r>
              <w:rPr>
                <w:sz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 w:firstLine="0" w:left="100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 w:firstLine="0" w:left="100"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результатам внеплановых проверок 2 раза в год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7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квартал </w:t>
            </w:r>
          </w:p>
        </w:tc>
      </w:tr>
    </w:tbl>
    <w:p w14:paraId="B9000000">
      <w:pPr>
        <w:spacing w:line="240" w:lineRule="atLeast"/>
        <w:ind w:firstLine="567"/>
        <w:contextualSpacing w:val="1"/>
        <w:rPr>
          <w:sz w:val="28"/>
        </w:rPr>
      </w:pPr>
    </w:p>
    <w:p w14:paraId="BA000000">
      <w:pPr>
        <w:spacing w:line="240" w:lineRule="atLeast"/>
        <w:ind w:firstLine="567"/>
        <w:contextualSpacing w:val="1"/>
        <w:jc w:val="both"/>
        <w:rPr>
          <w:sz w:val="28"/>
        </w:rPr>
      </w:pPr>
    </w:p>
    <w:p w14:paraId="BB000000">
      <w:pPr>
        <w:spacing w:afterAutospacing="on" w:beforeAutospacing="on"/>
        <w:ind w:firstLine="567"/>
        <w:jc w:val="center"/>
        <w:rPr>
          <w:color w:val="333333"/>
          <w:sz w:val="28"/>
        </w:rPr>
      </w:pPr>
    </w:p>
    <w:p w14:paraId="BC000000"/>
    <w:p w14:paraId="BD000000">
      <w:pPr>
        <w:widowControl w:val="0"/>
        <w:ind w:firstLine="0" w:left="5245"/>
        <w:jc w:val="both"/>
        <w:rPr>
          <w:sz w:val="28"/>
        </w:rPr>
      </w:pPr>
    </w:p>
    <w:sectPr>
      <w:headerReference r:id="rId1" w:type="default"/>
      <w:pgSz w:h="16838" w:orient="portrait" w:w="11906"/>
      <w:pgMar w:bottom="709" w:footer="709" w:gutter="0" w:header="709" w:left="1418" w:right="992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BE000000">
      <w:pPr>
        <w:pStyle w:val="Style_25"/>
      </w:pPr>
      <w:r>
        <w:rPr>
          <w:vertAlign w:val="superscript"/>
        </w:rPr>
        <w:footnoteRef/>
      </w:r>
      <w:r>
        <w:t xml:space="preserve"> Далее по тексту – Программа </w:t>
      </w:r>
    </w:p>
  </w:footnote>
  <w:footnote w:id="2">
    <w:p w14:paraId="BF000000">
      <w:pPr>
        <w:pStyle w:val="Style_25"/>
      </w:pPr>
      <w:r>
        <w:rPr>
          <w:vertAlign w:val="superscript"/>
        </w:rPr>
        <w:footnoteRef/>
      </w:r>
      <w:r>
        <w:t xml:space="preserve"> Далее по тексту – Программа профилактики рисков причинения вреда</w:t>
      </w:r>
    </w:p>
  </w:footnote>
</w:footnote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80"/>
      </w:pPr>
    </w:lvl>
    <w:lvl w:ilvl="1">
      <w:start w:val="1"/>
      <w:numFmt w:val="lowerLetter"/>
      <w:lvlText w:val="%2."/>
      <w:lvlJc w:val="left"/>
      <w:pPr>
        <w:ind w:hanging="360" w:left="1500"/>
      </w:pPr>
    </w:lvl>
    <w:lvl w:ilvl="2">
      <w:start w:val="1"/>
      <w:numFmt w:val="lowerRoman"/>
      <w:lvlText w:val="%3."/>
      <w:lvlJc w:val="right"/>
      <w:pPr>
        <w:ind w:hanging="180" w:left="2220"/>
      </w:pPr>
    </w:lvl>
    <w:lvl w:ilvl="3">
      <w:start w:val="1"/>
      <w:numFmt w:val="decimal"/>
      <w:lvlText w:val="%4."/>
      <w:lvlJc w:val="left"/>
      <w:pPr>
        <w:ind w:hanging="360" w:left="2940"/>
      </w:pPr>
    </w:lvl>
    <w:lvl w:ilvl="4">
      <w:start w:val="1"/>
      <w:numFmt w:val="lowerLetter"/>
      <w:lvlText w:val="%5."/>
      <w:lvlJc w:val="left"/>
      <w:pPr>
        <w:ind w:hanging="360" w:left="3660"/>
      </w:pPr>
    </w:lvl>
    <w:lvl w:ilvl="5">
      <w:start w:val="1"/>
      <w:numFmt w:val="lowerRoman"/>
      <w:lvlText w:val="%6."/>
      <w:lvlJc w:val="right"/>
      <w:pPr>
        <w:ind w:hanging="180" w:left="4380"/>
      </w:pPr>
    </w:lvl>
    <w:lvl w:ilvl="6">
      <w:start w:val="1"/>
      <w:numFmt w:val="decimal"/>
      <w:lvlText w:val="%7."/>
      <w:lvlJc w:val="left"/>
      <w:pPr>
        <w:ind w:hanging="360" w:left="5100"/>
      </w:pPr>
    </w:lvl>
    <w:lvl w:ilvl="7">
      <w:start w:val="1"/>
      <w:numFmt w:val="lowerLetter"/>
      <w:lvlText w:val="%8."/>
      <w:lvlJc w:val="left"/>
      <w:pPr>
        <w:ind w:hanging="360" w:left="5820"/>
      </w:pPr>
    </w:lvl>
    <w:lvl w:ilvl="8">
      <w:start w:val="1"/>
      <w:numFmt w:val="lowerRoman"/>
      <w:lvlText w:val="%9."/>
      <w:lvlJc w:val="right"/>
      <w:pPr>
        <w:ind w:hanging="180" w:left="6540"/>
      </w:pPr>
    </w:lvl>
  </w:abstractNum>
  <w:abstractNum w:abstractNumId="1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7_ch" w:type="character">
    <w:name w:val="Normal"/>
    <w:link w:val="Style_7"/>
    <w:rPr>
      <w:rFonts w:ascii="Times New Roman" w:hAnsi="Times New Roman"/>
      <w:sz w:val="20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ody Text Indent"/>
    <w:basedOn w:val="Style_7"/>
    <w:link w:val="Style_10_ch"/>
    <w:pPr>
      <w:ind w:firstLine="1308"/>
      <w:jc w:val="both"/>
    </w:pPr>
    <w:rPr>
      <w:sz w:val="28"/>
    </w:rPr>
  </w:style>
  <w:style w:styleId="Style_10_ch" w:type="character">
    <w:name w:val="Body Text Indent"/>
    <w:basedOn w:val="Style_7_ch"/>
    <w:link w:val="Style_10"/>
    <w:rPr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4" w:type="paragraph">
    <w:name w:val="Без интервала1"/>
    <w:link w:val="Style_4_ch"/>
    <w:pPr>
      <w:spacing w:after="0" w:line="240" w:lineRule="auto"/>
      <w:ind/>
    </w:pPr>
    <w:rPr>
      <w:rFonts w:ascii="Calibri" w:hAnsi="Calibri"/>
    </w:rPr>
  </w:style>
  <w:style w:styleId="Style_4_ch" w:type="character">
    <w:name w:val="Без интервала1"/>
    <w:link w:val="Style_4"/>
    <w:rPr>
      <w:rFonts w:ascii="Calibri" w:hAnsi="Calibri"/>
    </w:rPr>
  </w:style>
  <w:style w:styleId="Style_3" w:type="paragraph">
    <w:name w:val="footnote reference"/>
    <w:basedOn w:val="Style_14"/>
    <w:link w:val="Style_3_ch"/>
    <w:rPr>
      <w:vertAlign w:val="superscript"/>
    </w:rPr>
  </w:style>
  <w:style w:styleId="Style_3_ch" w:type="character">
    <w:name w:val="footnote reference"/>
    <w:basedOn w:val="Style_14_ch"/>
    <w:link w:val="Style_3"/>
    <w:rPr>
      <w:vertAlign w:val="superscript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6" w:type="paragraph">
    <w:name w:val="HTML Preformatted"/>
    <w:basedOn w:val="Style_7"/>
    <w:link w:val="Style_1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6_ch" w:type="character">
    <w:name w:val="HTML Preformatted"/>
    <w:basedOn w:val="Style_7_ch"/>
    <w:link w:val="Style_16"/>
    <w:rPr>
      <w:rFonts w:ascii="Courier New" w:hAnsi="Courier New"/>
    </w:rPr>
  </w:style>
  <w:style w:styleId="Style_17" w:type="paragraph">
    <w:name w:val="apple-converted-space"/>
    <w:basedOn w:val="Style_14"/>
    <w:link w:val="Style_17_ch"/>
  </w:style>
  <w:style w:styleId="Style_17_ch" w:type="character">
    <w:name w:val="apple-converted-space"/>
    <w:basedOn w:val="Style_14_ch"/>
    <w:link w:val="Style_17"/>
  </w:style>
  <w:style w:styleId="Style_18" w:type="paragraph">
    <w:name w:val="ConsPlusNormal"/>
    <w:link w:val="Style_18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18_ch" w:type="character">
    <w:name w:val="ConsPlusNormal"/>
    <w:link w:val="Style_18"/>
    <w:rPr>
      <w:rFonts w:ascii="Arial" w:hAnsi="Arial"/>
      <w:sz w:val="20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No Spacing"/>
    <w:link w:val="Style_20_ch"/>
    <w:pPr>
      <w:spacing w:after="0" w:line="240" w:lineRule="auto"/>
      <w:ind/>
    </w:pPr>
    <w:rPr>
      <w:rFonts w:ascii="Times New Roman" w:hAnsi="Times New Roman"/>
    </w:rPr>
  </w:style>
  <w:style w:styleId="Style_20_ch" w:type="character">
    <w:name w:val="No Spacing"/>
    <w:link w:val="Style_20"/>
    <w:rPr>
      <w:rFonts w:ascii="Times New Roman" w:hAnsi="Times New Roman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Balloon Text"/>
    <w:basedOn w:val="Style_7"/>
    <w:link w:val="Style_22_ch"/>
    <w:rPr>
      <w:rFonts w:ascii="Segoe UI" w:hAnsi="Segoe UI"/>
      <w:sz w:val="18"/>
    </w:rPr>
  </w:style>
  <w:style w:styleId="Style_22_ch" w:type="character">
    <w:name w:val="Balloon Text"/>
    <w:basedOn w:val="Style_7_ch"/>
    <w:link w:val="Style_22"/>
    <w:rPr>
      <w:rFonts w:ascii="Segoe UI" w:hAnsi="Segoe UI"/>
      <w:sz w:val="18"/>
    </w:rPr>
  </w:style>
  <w:style w:styleId="Style_23" w:type="paragraph">
    <w:name w:val="heading 1"/>
    <w:next w:val="Style_7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basedOn w:val="Style_14"/>
    <w:link w:val="Style_24_ch"/>
    <w:rPr>
      <w:color w:val="0000FF"/>
      <w:u w:val="single"/>
    </w:rPr>
  </w:style>
  <w:style w:styleId="Style_24_ch" w:type="character">
    <w:name w:val="Hyperlink"/>
    <w:basedOn w:val="Style_14_ch"/>
    <w:link w:val="Style_24"/>
    <w:rPr>
      <w:color w:val="0000FF"/>
      <w:u w:val="single"/>
    </w:rPr>
  </w:style>
  <w:style w:styleId="Style_25" w:type="paragraph">
    <w:name w:val="Footnote"/>
    <w:basedOn w:val="Style_7"/>
    <w:link w:val="Style_25_ch"/>
  </w:style>
  <w:style w:styleId="Style_25_ch" w:type="character">
    <w:name w:val="Footnote"/>
    <w:basedOn w:val="Style_7_ch"/>
    <w:link w:val="Style_25"/>
  </w:style>
  <w:style w:styleId="Style_5" w:type="paragraph">
    <w:name w:val="List Paragraph"/>
    <w:basedOn w:val="Style_7"/>
    <w:link w:val="Style_5_ch"/>
    <w:pPr>
      <w:ind w:firstLine="57" w:left="720" w:right="284"/>
      <w:contextualSpacing w:val="1"/>
      <w:jc w:val="center"/>
    </w:pPr>
    <w:rPr>
      <w:rFonts w:ascii="Calibri" w:hAnsi="Calibri"/>
      <w:sz w:val="22"/>
    </w:rPr>
  </w:style>
  <w:style w:styleId="Style_5_ch" w:type="character">
    <w:name w:val="List Paragraph"/>
    <w:basedOn w:val="Style_7_ch"/>
    <w:link w:val="Style_5"/>
    <w:rPr>
      <w:rFonts w:ascii="Calibri" w:hAnsi="Calibri"/>
      <w:sz w:val="22"/>
    </w:rPr>
  </w:style>
  <w:style w:styleId="Style_26" w:type="paragraph">
    <w:name w:val="toc 1"/>
    <w:next w:val="Style_7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7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7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7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31" w:type="paragraph">
    <w:name w:val="Emphasis"/>
    <w:basedOn w:val="Style_14"/>
    <w:link w:val="Style_31_ch"/>
    <w:rPr>
      <w:i w:val="1"/>
    </w:rPr>
  </w:style>
  <w:style w:styleId="Style_31_ch" w:type="character">
    <w:name w:val="Emphasis"/>
    <w:basedOn w:val="Style_14_ch"/>
    <w:link w:val="Style_31"/>
    <w:rPr>
      <w:i w:val="1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oc 10"/>
    <w:next w:val="Style_7"/>
    <w:link w:val="Style_3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3_ch" w:type="character">
    <w:name w:val="toc 10"/>
    <w:link w:val="Style_33"/>
    <w:rPr>
      <w:rFonts w:ascii="XO Thames" w:hAnsi="XO Thames"/>
      <w:sz w:val="28"/>
    </w:rPr>
  </w:style>
  <w:style w:styleId="Style_34" w:type="paragraph">
    <w:name w:val="Title"/>
    <w:next w:val="Style_7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7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7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ConsPlusNonformat"/>
    <w:link w:val="Style_37_ch"/>
    <w:pPr>
      <w:spacing w:after="0" w:line="240" w:lineRule="auto"/>
      <w:ind/>
    </w:pPr>
    <w:rPr>
      <w:rFonts w:ascii="Courier New" w:hAnsi="Courier New"/>
      <w:sz w:val="20"/>
    </w:rPr>
  </w:style>
  <w:style w:styleId="Style_37_ch" w:type="character">
    <w:name w:val="ConsPlusNonformat"/>
    <w:link w:val="Style_37"/>
    <w:rPr>
      <w:rFonts w:ascii="Courier New" w:hAnsi="Courier New"/>
      <w:sz w:val="20"/>
    </w:rPr>
  </w:style>
  <w:style w:styleId="Style_38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footnotes.xml" Type="http://schemas.openxmlformats.org/officeDocument/2006/relationships/footnote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2024-02-19T08:54:18Z</dcterms:modified>
</cp:coreProperties>
</file>