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60" w:rsidRDefault="00405A60" w:rsidP="00C218E9">
      <w:pPr>
        <w:spacing w:line="240" w:lineRule="exact"/>
        <w:jc w:val="center"/>
        <w:rPr>
          <w:rFonts w:ascii="Times New Roman" w:hAnsi="Times New Roman"/>
          <w:b/>
          <w:sz w:val="28"/>
        </w:rPr>
      </w:pPr>
    </w:p>
    <w:p w:rsidR="00C218E9" w:rsidRDefault="00C218E9">
      <w:pPr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7ADC30B9" wp14:editId="6C46206A">
            <wp:extent cx="101790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A60" w:rsidRDefault="002718D6">
      <w:pPr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ПОСТАНОВЛЕНИЕ</w:t>
      </w:r>
    </w:p>
    <w:p w:rsidR="00405A60" w:rsidRDefault="00405A60">
      <w:pPr>
        <w:jc w:val="center"/>
        <w:rPr>
          <w:rFonts w:ascii="Times New Roman" w:hAnsi="Times New Roman"/>
          <w:b/>
          <w:sz w:val="24"/>
        </w:rPr>
      </w:pPr>
    </w:p>
    <w:p w:rsidR="00405A60" w:rsidRDefault="002718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АДМИНИСТРАЦИИ МУНИЦИПАЛЬНОГО ОБРАЗОВАНИЯ</w:t>
      </w:r>
    </w:p>
    <w:p w:rsidR="00405A60" w:rsidRDefault="002718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СЕЛЬСКОЕ ПОСЕЛЕНИЕ АЛАКУРТТИ </w:t>
      </w:r>
    </w:p>
    <w:p w:rsidR="00405A60" w:rsidRDefault="002718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405A60" w:rsidRPr="00C218E9" w:rsidRDefault="00405A60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326"/>
        <w:gridCol w:w="6043"/>
        <w:gridCol w:w="725"/>
        <w:gridCol w:w="823"/>
      </w:tblGrid>
      <w:tr w:rsidR="00405A60" w:rsidRPr="00C218E9" w:rsidTr="00C218E9">
        <w:trPr>
          <w:trHeight w:val="46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A60" w:rsidRPr="00C218E9" w:rsidRDefault="002718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E9">
              <w:rPr>
                <w:rFonts w:ascii="Times New Roman" w:hAnsi="Times New Roman"/>
                <w:b/>
                <w:sz w:val="24"/>
              </w:rPr>
              <w:t>от</w:t>
            </w: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A60" w:rsidRPr="00C218E9" w:rsidRDefault="002718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E9">
              <w:rPr>
                <w:rFonts w:ascii="Times New Roman" w:hAnsi="Times New Roman"/>
                <w:b/>
                <w:sz w:val="24"/>
              </w:rPr>
              <w:t>12.09.2022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A60" w:rsidRPr="00C218E9" w:rsidRDefault="00405A6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A60" w:rsidRPr="00C218E9" w:rsidRDefault="002718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E9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5A60" w:rsidRPr="00C218E9" w:rsidRDefault="00C218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E9">
              <w:rPr>
                <w:rFonts w:ascii="Times New Roman" w:hAnsi="Times New Roman"/>
                <w:b/>
                <w:sz w:val="24"/>
              </w:rPr>
              <w:t>148</w:t>
            </w:r>
          </w:p>
        </w:tc>
      </w:tr>
    </w:tbl>
    <w:p w:rsidR="00405A60" w:rsidRPr="00C218E9" w:rsidRDefault="002718D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r w:rsidRPr="00C218E9">
        <w:rPr>
          <w:rFonts w:ascii="Times New Roman" w:hAnsi="Times New Roman"/>
          <w:b/>
          <w:sz w:val="24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сельское поселение </w:t>
      </w:r>
      <w:r w:rsidRPr="00C218E9">
        <w:rPr>
          <w:rFonts w:ascii="Times New Roman" w:hAnsi="Times New Roman"/>
          <w:b/>
          <w:sz w:val="24"/>
        </w:rPr>
        <w:t>Алакуртти Кандалакшского муниципального района</w:t>
      </w:r>
    </w:p>
    <w:bookmarkEnd w:id="0"/>
    <w:p w:rsidR="00405A60" w:rsidRDefault="00405A60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405A60" w:rsidRDefault="002718D6">
      <w:pPr>
        <w:spacing w:after="0" w:line="24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соотв</w:t>
      </w:r>
      <w:r>
        <w:rPr>
          <w:rFonts w:ascii="Times New Roman" w:hAnsi="Times New Roman"/>
          <w:sz w:val="24"/>
        </w:rPr>
        <w:t>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постановляет:</w:t>
      </w:r>
    </w:p>
    <w:p w:rsidR="00405A60" w:rsidRDefault="00405A6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05A60" w:rsidRDefault="002718D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405A60" w:rsidRDefault="00405A6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05A60" w:rsidRDefault="002718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1. Утвердить</w:t>
      </w:r>
      <w:r>
        <w:rPr>
          <w:rFonts w:ascii="Times New Roman" w:hAnsi="Times New Roman"/>
          <w:sz w:val="24"/>
        </w:rPr>
        <w:t xml:space="preserve"> Положение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сельское поселение </w:t>
      </w:r>
      <w:r>
        <w:rPr>
          <w:rFonts w:ascii="Times New Roman" w:hAnsi="Times New Roman"/>
          <w:sz w:val="24"/>
        </w:rPr>
        <w:t>Алакуртти Кандалакшского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405A60" w:rsidRDefault="002718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</w:t>
      </w:r>
      <w:r>
        <w:rPr>
          <w:rFonts w:ascii="Times New Roman" w:hAnsi="Times New Roman"/>
          <w:sz w:val="24"/>
        </w:rPr>
        <w:t>ление вступает в силу со дня официального опубликования.</w:t>
      </w:r>
    </w:p>
    <w:p w:rsidR="00405A60" w:rsidRDefault="00405A6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05A60" w:rsidRDefault="00405A6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05A60" w:rsidRDefault="00405A6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05A60" w:rsidRDefault="00405A6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05A60" w:rsidRDefault="00405A60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05A60" w:rsidRDefault="002718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405A60" w:rsidRDefault="002718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405A60" w:rsidRDefault="002718D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Л.М. Зайцев</w:t>
      </w: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405A60" w:rsidRDefault="00405A60">
      <w:pPr>
        <w:spacing w:after="0"/>
        <w:jc w:val="both"/>
        <w:rPr>
          <w:rFonts w:ascii="Times New Roman" w:hAnsi="Times New Roman"/>
          <w:sz w:val="28"/>
        </w:rPr>
      </w:pPr>
    </w:p>
    <w:p w:rsidR="00C218E9" w:rsidRDefault="00C218E9">
      <w:pPr>
        <w:spacing w:after="0" w:line="240" w:lineRule="exact"/>
        <w:ind w:left="4239" w:right="-2" w:firstLine="708"/>
        <w:jc w:val="right"/>
        <w:rPr>
          <w:rFonts w:ascii="Times New Roman" w:hAnsi="Times New Roman"/>
          <w:sz w:val="24"/>
        </w:rPr>
      </w:pPr>
    </w:p>
    <w:p w:rsidR="00405A60" w:rsidRDefault="002718D6">
      <w:pPr>
        <w:spacing w:after="0" w:line="240" w:lineRule="exact"/>
        <w:ind w:left="4239" w:right="-2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405A60" w:rsidRDefault="002718D6">
      <w:pPr>
        <w:spacing w:after="0" w:line="240" w:lineRule="exact"/>
        <w:ind w:left="4947"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405A60" w:rsidRDefault="002718D6">
      <w:pPr>
        <w:spacing w:after="0" w:line="240" w:lineRule="exact"/>
        <w:ind w:left="4962"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405A60" w:rsidRDefault="002718D6">
      <w:pPr>
        <w:spacing w:after="0" w:line="240" w:lineRule="exact"/>
        <w:ind w:left="4962"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</w:t>
      </w:r>
      <w:r>
        <w:rPr>
          <w:rFonts w:ascii="Times New Roman" w:hAnsi="Times New Roman"/>
          <w:sz w:val="24"/>
        </w:rPr>
        <w:t>Алакуртти</w:t>
      </w:r>
    </w:p>
    <w:p w:rsidR="00405A60" w:rsidRDefault="002718D6">
      <w:pPr>
        <w:spacing w:after="0" w:line="240" w:lineRule="exact"/>
        <w:ind w:left="4962"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Кандалакшского </w:t>
      </w:r>
      <w:r>
        <w:rPr>
          <w:rFonts w:ascii="Times New Roman" w:hAnsi="Times New Roman"/>
          <w:sz w:val="24"/>
        </w:rPr>
        <w:t>муниципального района</w:t>
      </w:r>
    </w:p>
    <w:p w:rsidR="00405A60" w:rsidRDefault="002718D6">
      <w:pPr>
        <w:spacing w:after="0" w:line="240" w:lineRule="exact"/>
        <w:ind w:left="4962"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218E9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>09.2022   №</w:t>
      </w:r>
      <w:r w:rsidR="00C218E9">
        <w:rPr>
          <w:rFonts w:ascii="Times New Roman" w:hAnsi="Times New Roman"/>
          <w:sz w:val="24"/>
        </w:rPr>
        <w:t xml:space="preserve"> 148</w:t>
      </w:r>
    </w:p>
    <w:p w:rsidR="00405A60" w:rsidRDefault="00405A60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</w:p>
    <w:p w:rsidR="00405A60" w:rsidRDefault="002718D6">
      <w:pPr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</w:t>
      </w:r>
    </w:p>
    <w:p w:rsidR="00405A60" w:rsidRDefault="002718D6">
      <w:pPr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сельское поселение Алакуртти </w:t>
      </w: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405A60" w:rsidRDefault="00405A60">
      <w:pPr>
        <w:spacing w:after="0" w:line="240" w:lineRule="exact"/>
        <w:ind w:right="-2"/>
        <w:jc w:val="center"/>
        <w:rPr>
          <w:rFonts w:ascii="Times New Roman" w:hAnsi="Times New Roman"/>
          <w:sz w:val="24"/>
        </w:rPr>
      </w:pPr>
    </w:p>
    <w:p w:rsidR="00405A60" w:rsidRDefault="00405A60">
      <w:pPr>
        <w:spacing w:after="0" w:line="240" w:lineRule="exact"/>
        <w:ind w:right="-2"/>
        <w:jc w:val="center"/>
        <w:rPr>
          <w:rFonts w:ascii="Times New Roman" w:hAnsi="Times New Roman"/>
          <w:sz w:val="24"/>
        </w:rPr>
      </w:pPr>
    </w:p>
    <w:p w:rsidR="00405A60" w:rsidRDefault="002718D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 муниципального образования сельское поселение </w:t>
      </w:r>
      <w:r>
        <w:rPr>
          <w:rFonts w:ascii="Times New Roman" w:hAnsi="Times New Roman"/>
          <w:sz w:val="24"/>
        </w:rPr>
        <w:t xml:space="preserve">Алакуртти Кандалакшского муниципального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разработан в целях об</w:t>
      </w:r>
      <w:r>
        <w:rPr>
          <w:rFonts w:ascii="Times New Roman" w:hAnsi="Times New Roman"/>
          <w:sz w:val="24"/>
        </w:rPr>
        <w:t>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</w:t>
      </w:r>
      <w:r>
        <w:rPr>
          <w:rFonts w:ascii="Times New Roman" w:hAnsi="Times New Roman"/>
          <w:sz w:val="24"/>
        </w:rPr>
        <w:t>зопасности дорожного движения».</w:t>
      </w:r>
    </w:p>
    <w:p w:rsidR="00405A60" w:rsidRDefault="002718D6">
      <w:pPr>
        <w:spacing w:after="0" w:line="240" w:lineRule="auto"/>
        <w:ind w:left="284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</w:t>
      </w:r>
      <w:r>
        <w:rPr>
          <w:rFonts w:ascii="Times New Roman" w:hAnsi="Times New Roman"/>
          <w:sz w:val="24"/>
        </w:rPr>
        <w:t xml:space="preserve">тных происшествий, снижения тяжести их последствий на автомобильных дорогах местного значения в границах муниципального образования сельское поселение </w:t>
      </w:r>
      <w:r>
        <w:rPr>
          <w:rFonts w:ascii="Times New Roman" w:hAnsi="Times New Roman"/>
          <w:sz w:val="24"/>
        </w:rPr>
        <w:t>Алакуртти Кандалакшского муниципального района</w:t>
      </w:r>
      <w:r>
        <w:rPr>
          <w:rFonts w:ascii="Times New Roman" w:hAnsi="Times New Roman"/>
          <w:i/>
          <w:sz w:val="24"/>
        </w:rPr>
        <w:t>.</w:t>
      </w:r>
    </w:p>
    <w:p w:rsidR="00405A60" w:rsidRDefault="002718D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Не позднее чем за двадцать дней до установки дорожных </w:t>
      </w:r>
      <w:r>
        <w:rPr>
          <w:rFonts w:ascii="Times New Roman" w:hAnsi="Times New Roman"/>
          <w:sz w:val="24"/>
        </w:rPr>
        <w:t>знаков (утверждены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</w:t>
      </w:r>
      <w:r>
        <w:rPr>
          <w:rFonts w:ascii="Times New Roman" w:hAnsi="Times New Roman"/>
          <w:sz w:val="24"/>
        </w:rPr>
        <w:t>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</w:t>
      </w:r>
      <w:r>
        <w:rPr>
          <w:rFonts w:ascii="Times New Roman" w:hAnsi="Times New Roman"/>
          <w:sz w:val="24"/>
        </w:rPr>
        <w:t xml:space="preserve">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сельское поселение </w:t>
      </w:r>
      <w:r>
        <w:rPr>
          <w:rFonts w:ascii="Times New Roman" w:hAnsi="Times New Roman"/>
          <w:sz w:val="24"/>
        </w:rPr>
        <w:t>Алакуртти Кандалакшского муниципального района</w:t>
      </w:r>
      <w:r>
        <w:rPr>
          <w:rFonts w:ascii="Times New Roman" w:hAnsi="Times New Roman"/>
          <w:i/>
          <w:sz w:val="24"/>
        </w:rPr>
        <w:t>.</w:t>
      </w:r>
    </w:p>
    <w:p w:rsidR="00405A60" w:rsidRDefault="002718D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Информирова</w:t>
      </w:r>
      <w:r>
        <w:rPr>
          <w:rFonts w:ascii="Times New Roman" w:hAnsi="Times New Roman"/>
          <w:sz w:val="24"/>
        </w:rPr>
        <w:t>ние осуществляется в установленные п. 3 настоящего Порядка сроки посредством:</w:t>
      </w:r>
    </w:p>
    <w:p w:rsidR="00405A60" w:rsidRDefault="002718D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размещения информации на официальном сайте муниципального образования сельское поселение </w:t>
      </w:r>
      <w:r>
        <w:rPr>
          <w:rFonts w:ascii="Times New Roman" w:hAnsi="Times New Roman"/>
          <w:sz w:val="24"/>
        </w:rPr>
        <w:t>Алакуртти Кандалакшского муниципального района</w:t>
      </w:r>
      <w:r>
        <w:rPr>
          <w:rFonts w:ascii="Times New Roman" w:hAnsi="Times New Roman"/>
          <w:sz w:val="24"/>
        </w:rPr>
        <w:t xml:space="preserve"> в сети Интернет; </w:t>
      </w:r>
    </w:p>
    <w:p w:rsidR="00405A60" w:rsidRDefault="002718D6">
      <w:pPr>
        <w:spacing w:after="0" w:line="240" w:lineRule="auto"/>
        <w:ind w:left="284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размещения информаци</w:t>
      </w:r>
      <w:r>
        <w:rPr>
          <w:rFonts w:ascii="Times New Roman" w:hAnsi="Times New Roman"/>
          <w:sz w:val="24"/>
        </w:rPr>
        <w:t>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405A60" w:rsidRDefault="002718D6">
      <w:pPr>
        <w:spacing w:after="0" w:line="240" w:lineRule="auto"/>
        <w:ind w:left="-284" w:right="-144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опубликования информации в </w:t>
      </w:r>
      <w:r>
        <w:rPr>
          <w:rFonts w:ascii="Times New Roman" w:hAnsi="Times New Roman"/>
          <w:sz w:val="24"/>
          <w:highlight w:val="white"/>
        </w:rPr>
        <w:t>бюллетене «Алакуртти – наша земля»</w:t>
      </w:r>
      <w:r>
        <w:rPr>
          <w:rFonts w:ascii="Times New Roman" w:hAnsi="Times New Roman"/>
          <w:sz w:val="24"/>
        </w:rPr>
        <w:t>.</w:t>
      </w:r>
    </w:p>
    <w:p w:rsidR="00405A60" w:rsidRDefault="002718D6">
      <w:pPr>
        <w:ind w:left="283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405A60" w:rsidRDefault="00405A60">
      <w:pPr>
        <w:pStyle w:val="55"/>
        <w:spacing w:before="0" w:after="0" w:line="240" w:lineRule="exact"/>
        <w:ind w:left="40"/>
        <w:jc w:val="center"/>
        <w:rPr>
          <w:rStyle w:val="56"/>
          <w:rFonts w:ascii="Times New Roman" w:hAnsi="Times New Roman"/>
          <w:b/>
          <w:sz w:val="24"/>
        </w:rPr>
      </w:pPr>
    </w:p>
    <w:p w:rsidR="00405A60" w:rsidRDefault="00405A60">
      <w:pPr>
        <w:pStyle w:val="55"/>
        <w:spacing w:before="0" w:after="0" w:line="240" w:lineRule="exact"/>
        <w:ind w:left="40"/>
        <w:jc w:val="center"/>
        <w:rPr>
          <w:rStyle w:val="56"/>
          <w:rFonts w:ascii="Times New Roman" w:hAnsi="Times New Roman"/>
          <w:b/>
          <w:sz w:val="24"/>
        </w:rPr>
      </w:pPr>
    </w:p>
    <w:p w:rsidR="00405A60" w:rsidRDefault="00405A60">
      <w:pPr>
        <w:pStyle w:val="55"/>
        <w:spacing w:before="0" w:after="0" w:line="240" w:lineRule="exact"/>
        <w:ind w:left="40"/>
        <w:jc w:val="center"/>
        <w:rPr>
          <w:rStyle w:val="56"/>
          <w:rFonts w:ascii="Times New Roman" w:hAnsi="Times New Roman"/>
          <w:b/>
          <w:sz w:val="24"/>
        </w:rPr>
      </w:pPr>
    </w:p>
    <w:p w:rsidR="00405A60" w:rsidRDefault="00405A60">
      <w:pPr>
        <w:pStyle w:val="55"/>
        <w:spacing w:before="0" w:after="0" w:line="240" w:lineRule="exact"/>
        <w:ind w:left="40"/>
        <w:jc w:val="center"/>
        <w:rPr>
          <w:rStyle w:val="56"/>
          <w:rFonts w:ascii="Times New Roman" w:hAnsi="Times New Roman"/>
          <w:b/>
          <w:sz w:val="24"/>
        </w:rPr>
      </w:pPr>
    </w:p>
    <w:p w:rsidR="00C218E9" w:rsidRDefault="00C218E9" w:rsidP="00C218E9">
      <w:pPr>
        <w:pStyle w:val="55"/>
        <w:spacing w:before="0" w:after="0" w:line="240" w:lineRule="auto"/>
        <w:rPr>
          <w:rStyle w:val="56"/>
          <w:rFonts w:ascii="Times New Roman" w:hAnsi="Times New Roman"/>
          <w:b/>
          <w:sz w:val="24"/>
        </w:rPr>
      </w:pPr>
    </w:p>
    <w:p w:rsidR="00C218E9" w:rsidRDefault="00C218E9" w:rsidP="00C218E9">
      <w:pPr>
        <w:pStyle w:val="55"/>
        <w:spacing w:before="0" w:after="0" w:line="240" w:lineRule="auto"/>
        <w:jc w:val="center"/>
        <w:rPr>
          <w:rStyle w:val="56"/>
          <w:rFonts w:ascii="Times New Roman" w:hAnsi="Times New Roman"/>
          <w:b/>
          <w:sz w:val="24"/>
        </w:rPr>
      </w:pPr>
    </w:p>
    <w:p w:rsidR="00C218E9" w:rsidRDefault="00C218E9" w:rsidP="00C218E9">
      <w:pPr>
        <w:pStyle w:val="55"/>
        <w:spacing w:before="0" w:after="0" w:line="240" w:lineRule="auto"/>
        <w:jc w:val="center"/>
        <w:rPr>
          <w:rStyle w:val="56"/>
          <w:rFonts w:ascii="Times New Roman" w:hAnsi="Times New Roman"/>
          <w:b/>
          <w:sz w:val="24"/>
        </w:rPr>
      </w:pPr>
      <w:r>
        <w:rPr>
          <w:rStyle w:val="56"/>
          <w:rFonts w:ascii="Times New Roman" w:hAnsi="Times New Roman"/>
          <w:b/>
          <w:sz w:val="24"/>
        </w:rPr>
        <w:t>ПОЯСНИТЕЛЬНАЯ ЗАПИСКА</w:t>
      </w:r>
    </w:p>
    <w:p w:rsidR="00405A60" w:rsidRDefault="00C218E9" w:rsidP="00C218E9">
      <w:pPr>
        <w:pStyle w:val="55"/>
        <w:spacing w:before="0" w:after="0" w:line="240" w:lineRule="auto"/>
        <w:ind w:left="283"/>
        <w:jc w:val="center"/>
        <w:rPr>
          <w:rStyle w:val="56"/>
          <w:rFonts w:ascii="Times New Roman" w:hAnsi="Times New Roman"/>
          <w:b/>
          <w:sz w:val="24"/>
        </w:rPr>
      </w:pPr>
      <w:r>
        <w:rPr>
          <w:rStyle w:val="56"/>
          <w:rFonts w:ascii="Times New Roman" w:hAnsi="Times New Roman"/>
          <w:b/>
          <w:sz w:val="24"/>
        </w:rPr>
        <w:t>к проекту постановления</w:t>
      </w:r>
      <w:r w:rsidR="002718D6">
        <w:rPr>
          <w:rStyle w:val="56"/>
          <w:rFonts w:ascii="Times New Roman" w:hAnsi="Times New Roman"/>
          <w:b/>
          <w:sz w:val="24"/>
        </w:rPr>
        <w:t xml:space="preserve"> «Об утверждении Положения о поряд</w:t>
      </w:r>
      <w:r w:rsidR="002718D6">
        <w:rPr>
          <w:rStyle w:val="56"/>
          <w:rFonts w:ascii="Times New Roman" w:hAnsi="Times New Roman"/>
          <w:b/>
          <w:sz w:val="24"/>
        </w:rPr>
        <w:t>ке информирования населения об установке дорожного знака или нанесения разметки на автомобильных дорогах местного значения (наименование муниципального образования)»</w:t>
      </w:r>
    </w:p>
    <w:p w:rsidR="00405A60" w:rsidRDefault="002718D6">
      <w:pPr>
        <w:pStyle w:val="aa"/>
        <w:spacing w:line="240" w:lineRule="auto"/>
        <w:ind w:left="40" w:firstLine="640"/>
        <w:rPr>
          <w:rStyle w:val="af"/>
          <w:sz w:val="24"/>
        </w:rPr>
      </w:pPr>
      <w:r>
        <w:rPr>
          <w:rStyle w:val="af"/>
          <w:sz w:val="24"/>
        </w:rPr>
        <w:t xml:space="preserve">В соответствии со ст. ст. 14, 15 Федеральный закон от 06.10.2003 </w:t>
      </w:r>
      <w:r>
        <w:rPr>
          <w:rStyle w:val="af"/>
          <w:sz w:val="24"/>
        </w:rPr>
        <w:br/>
        <w:t>№ 131-ФЗ «Об общих принц</w:t>
      </w:r>
      <w:r>
        <w:rPr>
          <w:rStyle w:val="af"/>
          <w:sz w:val="24"/>
        </w:rPr>
        <w:t>ипах организации местного самоуправления в Российской Федерации» к вопросам местного значения муниципального района и поселения дорожная деятельность в отношении автомобильных дорог местного значения.</w:t>
      </w:r>
    </w:p>
    <w:p w:rsidR="00405A60" w:rsidRDefault="002718D6">
      <w:pPr>
        <w:pStyle w:val="aa"/>
        <w:spacing w:before="0" w:line="240" w:lineRule="auto"/>
        <w:ind w:left="40" w:firstLine="640"/>
        <w:rPr>
          <w:rFonts w:ascii="Times New Roman" w:hAnsi="Times New Roman"/>
          <w:sz w:val="24"/>
        </w:rPr>
      </w:pPr>
      <w:r>
        <w:rPr>
          <w:rStyle w:val="af"/>
          <w:sz w:val="24"/>
        </w:rPr>
        <w:t>Согласно с ч. 3 ст. 21 Федерального закона от 10.12.199</w:t>
      </w:r>
      <w:r>
        <w:rPr>
          <w:rStyle w:val="af"/>
          <w:sz w:val="24"/>
        </w:rPr>
        <w:t>5 № 196-ФЗ «О безопасности дорожного движения» н</w:t>
      </w:r>
      <w:r>
        <w:rPr>
          <w:rFonts w:ascii="Times New Roman" w:hAnsi="Times New Roman"/>
          <w:sz w:val="24"/>
        </w:rPr>
        <w:t>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</w:t>
      </w:r>
      <w:r>
        <w:rPr>
          <w:rFonts w:ascii="Times New Roman" w:hAnsi="Times New Roman"/>
          <w:sz w:val="24"/>
        </w:rPr>
        <w:t>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</w:t>
      </w:r>
      <w:r>
        <w:rPr>
          <w:rFonts w:ascii="Times New Roman" w:hAnsi="Times New Roman"/>
          <w:sz w:val="24"/>
        </w:rPr>
        <w:t>ния. 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</w:t>
      </w:r>
      <w:r>
        <w:rPr>
          <w:rFonts w:ascii="Times New Roman" w:hAnsi="Times New Roman"/>
          <w:sz w:val="24"/>
        </w:rPr>
        <w:t>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</w:t>
      </w:r>
      <w:r>
        <w:rPr>
          <w:rFonts w:ascii="Times New Roman" w:hAnsi="Times New Roman"/>
          <w:sz w:val="24"/>
        </w:rPr>
        <w:t>вными правовыми актами субъекта Российской Федерации, муниципальными нормативными правовыми актами.</w:t>
      </w:r>
    </w:p>
    <w:p w:rsidR="00405A60" w:rsidRDefault="002718D6">
      <w:pPr>
        <w:pStyle w:val="aa"/>
        <w:spacing w:before="0" w:line="240" w:lineRule="auto"/>
        <w:ind w:left="40" w:firstLine="640"/>
        <w:rPr>
          <w:rStyle w:val="af"/>
          <w:sz w:val="24"/>
        </w:rPr>
      </w:pPr>
      <w:r>
        <w:rPr>
          <w:rStyle w:val="af"/>
          <w:sz w:val="24"/>
        </w:rPr>
        <w:t>Учитывая изложенное, принятие указанного муниципального правового акта будет способствовать организации дорожного движения путем реализации обязанности, пре</w:t>
      </w:r>
      <w:r>
        <w:rPr>
          <w:rStyle w:val="af"/>
          <w:sz w:val="24"/>
        </w:rPr>
        <w:t>дусмотренной ч. 3 ст. 21 Федерального закона от 10.12.1995 № 196-ФЗ, предупреждению ДТП, соблюдению прав граждан в области дорожного движения.</w:t>
      </w:r>
    </w:p>
    <w:p w:rsidR="00405A60" w:rsidRDefault="00405A60">
      <w:pPr>
        <w:pStyle w:val="aa"/>
        <w:spacing w:before="0" w:line="240" w:lineRule="auto"/>
        <w:ind w:left="40" w:right="340" w:firstLine="640"/>
        <w:rPr>
          <w:rStyle w:val="af"/>
          <w:sz w:val="24"/>
        </w:rPr>
      </w:pPr>
    </w:p>
    <w:p w:rsidR="00405A60" w:rsidRDefault="00405A60">
      <w:pPr>
        <w:pStyle w:val="aa"/>
        <w:spacing w:before="0" w:line="240" w:lineRule="auto"/>
        <w:ind w:left="40" w:right="340" w:firstLine="640"/>
        <w:rPr>
          <w:rStyle w:val="af"/>
          <w:sz w:val="24"/>
        </w:rPr>
      </w:pPr>
    </w:p>
    <w:p w:rsidR="00405A60" w:rsidRDefault="00405A60">
      <w:pPr>
        <w:pStyle w:val="aa"/>
        <w:spacing w:before="0" w:line="240" w:lineRule="auto"/>
        <w:ind w:left="40" w:right="340" w:firstLine="640"/>
        <w:rPr>
          <w:rStyle w:val="af"/>
          <w:sz w:val="24"/>
        </w:rPr>
      </w:pPr>
    </w:p>
    <w:p w:rsidR="00405A60" w:rsidRDefault="002718D6">
      <w:pPr>
        <w:pStyle w:val="aa"/>
        <w:spacing w:before="0" w:line="240" w:lineRule="auto"/>
        <w:ind w:left="40" w:right="340" w:firstLine="640"/>
        <w:jc w:val="center"/>
        <w:rPr>
          <w:rStyle w:val="af"/>
          <w:b/>
          <w:sz w:val="24"/>
        </w:rPr>
      </w:pPr>
      <w:r>
        <w:rPr>
          <w:rStyle w:val="56"/>
          <w:rFonts w:ascii="Times New Roman" w:hAnsi="Times New Roman"/>
          <w:sz w:val="24"/>
        </w:rPr>
        <w:t>ФИНАНСОВО-ЭКОНОМИЧЕСКОЕ ОБОСНОВАНИЕ</w:t>
      </w:r>
    </w:p>
    <w:p w:rsidR="00405A60" w:rsidRDefault="00405A60">
      <w:pPr>
        <w:pStyle w:val="55"/>
        <w:spacing w:before="0" w:after="0" w:line="240" w:lineRule="auto"/>
        <w:ind w:left="40"/>
        <w:jc w:val="center"/>
        <w:rPr>
          <w:rStyle w:val="56"/>
          <w:rFonts w:ascii="Times New Roman" w:hAnsi="Times New Roman"/>
          <w:b/>
          <w:sz w:val="24"/>
        </w:rPr>
      </w:pPr>
    </w:p>
    <w:p w:rsidR="00405A60" w:rsidRDefault="002718D6">
      <w:pPr>
        <w:pStyle w:val="55"/>
        <w:spacing w:before="0" w:after="0" w:line="240" w:lineRule="auto"/>
        <w:ind w:left="40"/>
        <w:jc w:val="center"/>
        <w:rPr>
          <w:rStyle w:val="56"/>
          <w:rFonts w:ascii="Times New Roman" w:hAnsi="Times New Roman"/>
          <w:b/>
          <w:sz w:val="24"/>
        </w:rPr>
      </w:pPr>
      <w:r>
        <w:rPr>
          <w:rStyle w:val="56"/>
          <w:rFonts w:ascii="Times New Roman" w:hAnsi="Times New Roman"/>
          <w:b/>
          <w:sz w:val="24"/>
        </w:rPr>
        <w:t xml:space="preserve">к проекту </w:t>
      </w:r>
      <w:r w:rsidR="00C218E9">
        <w:rPr>
          <w:rStyle w:val="56"/>
          <w:rFonts w:ascii="Times New Roman" w:hAnsi="Times New Roman"/>
          <w:b/>
          <w:sz w:val="24"/>
        </w:rPr>
        <w:t>постановления «</w:t>
      </w:r>
      <w:r>
        <w:rPr>
          <w:rStyle w:val="56"/>
          <w:rFonts w:ascii="Times New Roman" w:hAnsi="Times New Roman"/>
          <w:b/>
          <w:sz w:val="24"/>
        </w:rPr>
        <w:t xml:space="preserve">Об утверждении Положения о порядке </w:t>
      </w:r>
      <w:r>
        <w:rPr>
          <w:rStyle w:val="56"/>
          <w:rFonts w:ascii="Times New Roman" w:hAnsi="Times New Roman"/>
          <w:b/>
          <w:sz w:val="24"/>
        </w:rPr>
        <w:t>информирования населения об установке дорожного знака или нанесения разметки на автомобильных дорогах местного значения (наименование муниципального образования)»</w:t>
      </w:r>
    </w:p>
    <w:p w:rsidR="00405A60" w:rsidRDefault="00405A60">
      <w:pPr>
        <w:pStyle w:val="aa"/>
        <w:spacing w:before="0" w:line="240" w:lineRule="auto"/>
        <w:ind w:left="40" w:right="340" w:firstLine="640"/>
        <w:rPr>
          <w:rStyle w:val="af"/>
          <w:sz w:val="24"/>
        </w:rPr>
      </w:pPr>
    </w:p>
    <w:p w:rsidR="00405A60" w:rsidRDefault="002718D6">
      <w:pPr>
        <w:pStyle w:val="aa"/>
        <w:spacing w:before="0" w:line="240" w:lineRule="auto"/>
        <w:ind w:left="40" w:right="340" w:firstLine="640"/>
        <w:rPr>
          <w:rStyle w:val="af"/>
          <w:sz w:val="24"/>
        </w:rPr>
      </w:pPr>
      <w:r>
        <w:rPr>
          <w:rStyle w:val="af"/>
          <w:sz w:val="24"/>
        </w:rPr>
        <w:t>Принятие настоящего муниципального правового акта не потребует дополнительных расходов из ме</w:t>
      </w:r>
      <w:r>
        <w:rPr>
          <w:rStyle w:val="af"/>
          <w:sz w:val="24"/>
        </w:rPr>
        <w:t>стного бюджета.</w:t>
      </w:r>
    </w:p>
    <w:p w:rsidR="00405A60" w:rsidRDefault="002718D6">
      <w:pPr>
        <w:pStyle w:val="aa"/>
        <w:spacing w:before="0" w:line="240" w:lineRule="auto"/>
        <w:ind w:left="40" w:firstLine="640"/>
        <w:rPr>
          <w:rFonts w:ascii="Times New Roman" w:hAnsi="Times New Roman"/>
          <w:sz w:val="24"/>
        </w:rPr>
      </w:pPr>
      <w:r>
        <w:rPr>
          <w:rStyle w:val="af"/>
          <w:sz w:val="24"/>
        </w:rPr>
        <w:t>В случае отсутствия возможности у печатного издания (газеты), телевизионных СМИ на размещение информации без взимания платы, то информирование указанными способами может быть установлено в нормативном правовом акте в качестве дополнительног</w:t>
      </w:r>
      <w:r>
        <w:rPr>
          <w:rStyle w:val="af"/>
          <w:sz w:val="24"/>
        </w:rPr>
        <w:t xml:space="preserve">о к информированию в сети «Интернет», </w:t>
      </w:r>
      <w:r>
        <w:rPr>
          <w:rFonts w:ascii="Times New Roman" w:hAnsi="Times New Roman"/>
          <w:sz w:val="24"/>
        </w:rPr>
        <w:t>размещения информации на информационных стендах.</w:t>
      </w:r>
    </w:p>
    <w:p w:rsidR="00405A60" w:rsidRDefault="00405A60">
      <w:pPr>
        <w:pStyle w:val="aa"/>
        <w:spacing w:before="0" w:line="240" w:lineRule="auto"/>
        <w:ind w:left="40" w:right="340" w:firstLine="640"/>
        <w:rPr>
          <w:rStyle w:val="af"/>
          <w:sz w:val="28"/>
        </w:rPr>
      </w:pPr>
    </w:p>
    <w:sectPr w:rsidR="00405A60" w:rsidSect="00C218E9">
      <w:headerReference w:type="default" r:id="rId7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D6" w:rsidRDefault="002718D6">
      <w:pPr>
        <w:spacing w:after="0" w:line="240" w:lineRule="auto"/>
      </w:pPr>
      <w:r>
        <w:separator/>
      </w:r>
    </w:p>
  </w:endnote>
  <w:endnote w:type="continuationSeparator" w:id="0">
    <w:p w:rsidR="002718D6" w:rsidRDefault="002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D6" w:rsidRDefault="002718D6">
      <w:pPr>
        <w:spacing w:after="0" w:line="240" w:lineRule="auto"/>
      </w:pPr>
      <w:r>
        <w:separator/>
      </w:r>
    </w:p>
  </w:footnote>
  <w:footnote w:type="continuationSeparator" w:id="0">
    <w:p w:rsidR="002718D6" w:rsidRDefault="0027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60" w:rsidRDefault="002718D6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218E9">
      <w:fldChar w:fldCharType="separate"/>
    </w:r>
    <w:r w:rsidR="00C218E9">
      <w:rPr>
        <w:noProof/>
      </w:rPr>
      <w:t>2</w:t>
    </w:r>
    <w:r>
      <w:fldChar w:fldCharType="end"/>
    </w:r>
  </w:p>
  <w:p w:rsidR="00405A60" w:rsidRDefault="00405A60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60"/>
    <w:rsid w:val="002718D6"/>
    <w:rsid w:val="00405A60"/>
    <w:rsid w:val="00C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D96D-B7F0-49CC-A690-7C4440D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текст Знак12"/>
    <w:link w:val="120"/>
  </w:style>
  <w:style w:type="character" w:customStyle="1" w:styleId="120">
    <w:name w:val="Основной текст Знак12"/>
    <w:link w:val="12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текст Знак16"/>
    <w:link w:val="160"/>
  </w:style>
  <w:style w:type="character" w:customStyle="1" w:styleId="160">
    <w:name w:val="Основной текст Знак16"/>
    <w:link w:val="16"/>
    <w:rPr>
      <w:rFonts w:ascii="Calibri" w:hAnsi="Calibri"/>
    </w:rPr>
  </w:style>
  <w:style w:type="paragraph" w:customStyle="1" w:styleId="a5">
    <w:name w:val="Основной текст + Курсив"/>
    <w:link w:val="a6"/>
    <w:rPr>
      <w:rFonts w:ascii="Times New Roman" w:hAnsi="Times New Roman"/>
      <w:i/>
      <w:sz w:val="27"/>
    </w:rPr>
  </w:style>
  <w:style w:type="character" w:customStyle="1" w:styleId="a6">
    <w:name w:val="Основной текст + Курсив"/>
    <w:link w:val="a5"/>
    <w:rPr>
      <w:rFonts w:ascii="Times New Roman" w:hAnsi="Times New Roman"/>
      <w:i/>
      <w:sz w:val="27"/>
      <w:u w:val="none"/>
    </w:rPr>
  </w:style>
  <w:style w:type="paragraph" w:customStyle="1" w:styleId="110">
    <w:name w:val="Основной текст Знак11"/>
    <w:link w:val="111"/>
  </w:style>
  <w:style w:type="character" w:customStyle="1" w:styleId="111">
    <w:name w:val="Основной текст Знак11"/>
    <w:link w:val="110"/>
    <w:rPr>
      <w:rFonts w:ascii="Calibri" w:hAnsi="Calibri"/>
    </w:rPr>
  </w:style>
  <w:style w:type="paragraph" w:customStyle="1" w:styleId="13">
    <w:name w:val="Основной текст Знак1"/>
    <w:link w:val="14"/>
  </w:style>
  <w:style w:type="character" w:customStyle="1" w:styleId="14">
    <w:name w:val="Основной текст Знак1"/>
    <w:link w:val="13"/>
    <w:rPr>
      <w:rFonts w:ascii="Calibri" w:hAnsi="Calibri"/>
    </w:rPr>
  </w:style>
  <w:style w:type="paragraph" w:customStyle="1" w:styleId="15">
    <w:name w:val="Основной текст Знак15"/>
    <w:link w:val="150"/>
  </w:style>
  <w:style w:type="character" w:customStyle="1" w:styleId="150">
    <w:name w:val="Основной текст Знак15"/>
    <w:link w:val="15"/>
    <w:rPr>
      <w:rFonts w:ascii="Calibri" w:hAnsi="Calibri"/>
    </w:rPr>
  </w:style>
  <w:style w:type="paragraph" w:customStyle="1" w:styleId="17">
    <w:name w:val="Основной текст Знак17"/>
    <w:link w:val="170"/>
  </w:style>
  <w:style w:type="character" w:customStyle="1" w:styleId="170">
    <w:name w:val="Основной текст Знак17"/>
    <w:link w:val="1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aa">
    <w:name w:val="Body Text"/>
    <w:basedOn w:val="a"/>
    <w:link w:val="ab"/>
    <w:pPr>
      <w:widowControl w:val="0"/>
      <w:spacing w:before="600" w:after="0" w:line="525" w:lineRule="exact"/>
      <w:jc w:val="both"/>
    </w:pPr>
    <w:rPr>
      <w:sz w:val="57"/>
    </w:rPr>
  </w:style>
  <w:style w:type="character" w:customStyle="1" w:styleId="ab">
    <w:name w:val="Основной текст Знак"/>
    <w:basedOn w:val="1"/>
    <w:link w:val="aa"/>
    <w:rPr>
      <w:rFonts w:ascii="Calibri" w:hAnsi="Calibri"/>
      <w:sz w:val="57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0">
    <w:name w:val="Основной текст Знак13"/>
    <w:link w:val="131"/>
  </w:style>
  <w:style w:type="character" w:customStyle="1" w:styleId="131">
    <w:name w:val="Основной текст Знак13"/>
    <w:link w:val="130"/>
    <w:rPr>
      <w:rFonts w:ascii="Calibri" w:hAnsi="Calibri"/>
    </w:rPr>
  </w:style>
  <w:style w:type="paragraph" w:customStyle="1" w:styleId="53">
    <w:name w:val="Основной текст (5) + Курсив"/>
    <w:link w:val="54"/>
    <w:rPr>
      <w:b/>
      <w:i/>
      <w:sz w:val="27"/>
      <w:highlight w:val="white"/>
    </w:rPr>
  </w:style>
  <w:style w:type="character" w:customStyle="1" w:styleId="54">
    <w:name w:val="Основной текст (5) + Курсив"/>
    <w:link w:val="53"/>
    <w:rPr>
      <w:b/>
      <w:i/>
      <w:sz w:val="27"/>
      <w:highlight w:val="white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rPr>
      <w:sz w:val="22"/>
    </w:rPr>
  </w:style>
  <w:style w:type="paragraph" w:customStyle="1" w:styleId="55">
    <w:name w:val="Основной текст (5)"/>
    <w:basedOn w:val="a"/>
    <w:link w:val="56"/>
    <w:pPr>
      <w:widowControl w:val="0"/>
      <w:spacing w:before="540" w:after="660" w:line="235" w:lineRule="exact"/>
    </w:pPr>
    <w:rPr>
      <w:b/>
      <w:sz w:val="27"/>
    </w:rPr>
  </w:style>
  <w:style w:type="character" w:customStyle="1" w:styleId="56">
    <w:name w:val="Основной текст (5)"/>
    <w:basedOn w:val="1"/>
    <w:link w:val="55"/>
    <w:rPr>
      <w:rFonts w:ascii="Calibri" w:hAnsi="Calibri"/>
      <w:b/>
      <w:sz w:val="27"/>
    </w:rPr>
  </w:style>
  <w:style w:type="paragraph" w:customStyle="1" w:styleId="ae">
    <w:name w:val="Основной текст_"/>
    <w:link w:val="af"/>
    <w:rPr>
      <w:rFonts w:ascii="Times New Roman" w:hAnsi="Times New Roman"/>
      <w:sz w:val="27"/>
    </w:rPr>
  </w:style>
  <w:style w:type="character" w:customStyle="1" w:styleId="af">
    <w:name w:val="Основной текст_"/>
    <w:link w:val="ae"/>
    <w:rPr>
      <w:rFonts w:ascii="Times New Roman" w:hAnsi="Times New Roman"/>
      <w:sz w:val="27"/>
      <w:u w:val="none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40">
    <w:name w:val="Основной текст Знак14"/>
    <w:link w:val="141"/>
  </w:style>
  <w:style w:type="character" w:customStyle="1" w:styleId="141">
    <w:name w:val="Основной текст Знак14"/>
    <w:link w:val="140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2022-09-13T11:34:00Z</cp:lastPrinted>
  <dcterms:created xsi:type="dcterms:W3CDTF">2022-09-13T11:27:00Z</dcterms:created>
  <dcterms:modified xsi:type="dcterms:W3CDTF">2022-09-13T11:35:00Z</dcterms:modified>
</cp:coreProperties>
</file>