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6" w:rsidRDefault="00B52846" w:rsidP="00B52846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t xml:space="preserve"> сельского поселения Алакуртти </w:t>
      </w:r>
    </w:p>
    <w:p w:rsidR="00B52846" w:rsidRDefault="00B52846" w:rsidP="00B52846">
      <w:pPr>
        <w:autoSpaceDE w:val="0"/>
        <w:autoSpaceDN w:val="0"/>
        <w:adjustRightInd w:val="0"/>
        <w:jc w:val="right"/>
      </w:pPr>
      <w:r>
        <w:rPr>
          <w:u w:val="single"/>
        </w:rPr>
        <w:t xml:space="preserve">от </w:t>
      </w:r>
      <w:r w:rsidR="00D31E5D">
        <w:rPr>
          <w:u w:val="single"/>
        </w:rPr>
        <w:t>30.04</w:t>
      </w:r>
      <w:r w:rsidR="00CC7429">
        <w:rPr>
          <w:u w:val="single"/>
        </w:rPr>
        <w:t>.2021</w:t>
      </w:r>
      <w:r>
        <w:rPr>
          <w:u w:val="single"/>
        </w:rPr>
        <w:t xml:space="preserve"> № </w:t>
      </w:r>
      <w:r w:rsidR="00D31E5D">
        <w:rPr>
          <w:u w:val="single"/>
        </w:rPr>
        <w:t>51</w:t>
      </w:r>
    </w:p>
    <w:p w:rsidR="00BA373D" w:rsidRDefault="00BA373D" w:rsidP="00202780">
      <w:pPr>
        <w:spacing w:after="160" w:line="259" w:lineRule="auto"/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  <w:r w:rsidRPr="00CE3E36">
        <w:t>УТВЕРЖДЕНА</w:t>
      </w:r>
    </w:p>
    <w:p w:rsidR="00425F0D" w:rsidRPr="00CE3E36" w:rsidRDefault="00425F0D" w:rsidP="00425F0D">
      <w:pPr>
        <w:jc w:val="right"/>
      </w:pPr>
      <w:r w:rsidRPr="00CE3E36">
        <w:t xml:space="preserve">постановлением администрации </w:t>
      </w:r>
    </w:p>
    <w:p w:rsidR="00425F0D" w:rsidRPr="00CE3E36" w:rsidRDefault="00BD4F0E" w:rsidP="00425F0D">
      <w:pPr>
        <w:jc w:val="right"/>
      </w:pPr>
      <w:r>
        <w:t>сельского поселения</w:t>
      </w:r>
      <w:r w:rsidR="00425F0D" w:rsidRPr="00CE3E36">
        <w:t xml:space="preserve"> Алакуртти </w:t>
      </w:r>
    </w:p>
    <w:p w:rsidR="00425F0D" w:rsidRPr="00CE3E36" w:rsidRDefault="00425F0D" w:rsidP="00425F0D">
      <w:pPr>
        <w:jc w:val="right"/>
      </w:pPr>
      <w:r w:rsidRPr="00CE3E36">
        <w:t>Кандалакшского района</w:t>
      </w:r>
    </w:p>
    <w:p w:rsidR="00425F0D" w:rsidRPr="00CE3E36" w:rsidRDefault="00BD4F0E" w:rsidP="00425F0D">
      <w:pPr>
        <w:jc w:val="right"/>
      </w:pPr>
      <w:r>
        <w:t xml:space="preserve">от </w:t>
      </w:r>
      <w:r w:rsidR="004C0B81">
        <w:t>12</w:t>
      </w:r>
      <w:r>
        <w:t xml:space="preserve"> ноября 20</w:t>
      </w:r>
      <w:r w:rsidR="007A1EE7">
        <w:t>1</w:t>
      </w:r>
      <w:r w:rsidR="004C0B81">
        <w:t>9</w:t>
      </w:r>
      <w:r w:rsidR="00425F0D" w:rsidRPr="00CE3E36">
        <w:t xml:space="preserve">г. № </w:t>
      </w:r>
      <w:r w:rsidR="004C0B81">
        <w:t>161</w:t>
      </w: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right"/>
      </w:pPr>
    </w:p>
    <w:p w:rsidR="00425F0D" w:rsidRPr="00CE3E36" w:rsidRDefault="00425F0D" w:rsidP="00425F0D">
      <w:pPr>
        <w:jc w:val="center"/>
        <w:rPr>
          <w:b/>
        </w:rPr>
      </w:pPr>
      <w:r w:rsidRPr="00CE3E36">
        <w:rPr>
          <w:b/>
        </w:rPr>
        <w:t>Муниципальная программа</w:t>
      </w:r>
    </w:p>
    <w:p w:rsidR="00953934" w:rsidRDefault="004C0B81" w:rsidP="004C0B81">
      <w:pPr>
        <w:jc w:val="center"/>
        <w:rPr>
          <w:b/>
          <w:lang w:eastAsia="en-US"/>
        </w:rPr>
      </w:pPr>
      <w:r w:rsidRPr="004C0B81">
        <w:rPr>
          <w:b/>
          <w:lang w:eastAsia="en-US"/>
        </w:rPr>
        <w:t xml:space="preserve">«Управление муниципальным имуществом </w:t>
      </w:r>
    </w:p>
    <w:p w:rsidR="00953934" w:rsidRDefault="004C0B81" w:rsidP="004C0B81">
      <w:pPr>
        <w:jc w:val="center"/>
        <w:rPr>
          <w:b/>
          <w:lang w:eastAsia="en-US"/>
        </w:rPr>
      </w:pPr>
      <w:r w:rsidRPr="004C0B81">
        <w:rPr>
          <w:b/>
          <w:lang w:eastAsia="en-US"/>
        </w:rPr>
        <w:t xml:space="preserve">сельского поселения Алакуртти Кандалакшского района» </w:t>
      </w:r>
    </w:p>
    <w:p w:rsidR="00425F0D" w:rsidRPr="00CE3E36" w:rsidRDefault="004C0B81" w:rsidP="004C0B81">
      <w:pPr>
        <w:jc w:val="center"/>
      </w:pPr>
      <w:r w:rsidRPr="004C0B81">
        <w:rPr>
          <w:b/>
          <w:lang w:eastAsia="en-US"/>
        </w:rPr>
        <w:t>на 2020-202</w:t>
      </w:r>
      <w:r w:rsidR="00AE7E02">
        <w:rPr>
          <w:b/>
          <w:lang w:eastAsia="en-US"/>
        </w:rPr>
        <w:t>3</w:t>
      </w:r>
      <w:r w:rsidRPr="004C0B81">
        <w:rPr>
          <w:b/>
          <w:lang w:eastAsia="en-US"/>
        </w:rPr>
        <w:t>годы</w:t>
      </w: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D4F0E" w:rsidRPr="00CE3E36" w:rsidRDefault="00BD4F0E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E3E36">
        <w:rPr>
          <w:rFonts w:ascii="Times New Roman" w:hAnsi="Times New Roman"/>
          <w:bCs/>
          <w:iCs/>
          <w:sz w:val="24"/>
          <w:szCs w:val="24"/>
        </w:rPr>
        <w:t>с. Алакуртти</w:t>
      </w:r>
    </w:p>
    <w:p w:rsidR="00425F0D" w:rsidRDefault="004C0B81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2019</w:t>
      </w:r>
      <w:r w:rsidR="00425F0D" w:rsidRPr="00CE3E36">
        <w:rPr>
          <w:rFonts w:ascii="Times New Roman" w:hAnsi="Times New Roman"/>
          <w:bCs/>
          <w:iCs/>
          <w:sz w:val="24"/>
          <w:szCs w:val="24"/>
        </w:rPr>
        <w:t>г.</w:t>
      </w:r>
    </w:p>
    <w:p w:rsidR="004C0B81" w:rsidRPr="00CE3E36" w:rsidRDefault="004C0B81" w:rsidP="00425F0D">
      <w:pPr>
        <w:pStyle w:val="a4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C0B81" w:rsidRPr="004C0B81" w:rsidRDefault="004C0B81" w:rsidP="004C0B81">
      <w:pPr>
        <w:jc w:val="center"/>
        <w:rPr>
          <w:b/>
          <w:bCs/>
          <w:lang w:eastAsia="en-US"/>
        </w:rPr>
      </w:pPr>
      <w:r w:rsidRPr="004C0B81">
        <w:rPr>
          <w:b/>
        </w:rPr>
        <w:lastRenderedPageBreak/>
        <w:t xml:space="preserve">ПАСПОРТ муниципальной программы </w:t>
      </w:r>
    </w:p>
    <w:p w:rsidR="004C0B81" w:rsidRPr="004C0B81" w:rsidRDefault="004C0B81" w:rsidP="004C0B81">
      <w:pPr>
        <w:jc w:val="center"/>
        <w:rPr>
          <w:b/>
          <w:bCs/>
          <w:lang w:eastAsia="en-US"/>
        </w:rPr>
      </w:pPr>
      <w:r w:rsidRPr="004C0B81">
        <w:rPr>
          <w:b/>
          <w:bCs/>
          <w:lang w:eastAsia="en-US"/>
        </w:rPr>
        <w:t xml:space="preserve"> «</w:t>
      </w:r>
      <w:r w:rsidRPr="004C0B81">
        <w:rPr>
          <w:b/>
          <w:lang w:eastAsia="en-US"/>
        </w:rPr>
        <w:t>Управление муниципальным имуществом сельского поселения Алакуртти Кандалакшского района» на 2020-202</w:t>
      </w:r>
      <w:r w:rsidR="00AE7E02">
        <w:rPr>
          <w:b/>
          <w:lang w:eastAsia="en-US"/>
        </w:rPr>
        <w:t>3</w:t>
      </w:r>
      <w:r w:rsidRPr="004C0B81">
        <w:rPr>
          <w:b/>
          <w:lang w:eastAsia="en-US"/>
        </w:rPr>
        <w:t>годы</w:t>
      </w:r>
    </w:p>
    <w:p w:rsidR="004C0B81" w:rsidRPr="004C0B81" w:rsidRDefault="004C0B81" w:rsidP="004C0B81"/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954"/>
      </w:tblGrid>
      <w:tr w:rsidR="004C0B81" w:rsidRPr="004C0B81" w:rsidTr="004C0B81">
        <w:trPr>
          <w:trHeight w:val="72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Цель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right="66"/>
              <w:jc w:val="both"/>
            </w:pPr>
            <w:r w:rsidRPr="004C0B81">
              <w:t>1.</w:t>
            </w:r>
            <w:r w:rsidRPr="004C0B81">
              <w:tab/>
              <w:t>Обеспечение эффективного управления муниципальным имуществом сельского поселения Алакуртти.</w:t>
            </w:r>
          </w:p>
        </w:tc>
      </w:tr>
      <w:tr w:rsidR="004C0B81" w:rsidRPr="004C0B81" w:rsidTr="004C0B81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 xml:space="preserve">Задачи программы </w:t>
            </w:r>
          </w:p>
          <w:p w:rsidR="004C0B81" w:rsidRPr="004C0B81" w:rsidRDefault="004C0B81" w:rsidP="004C0B81"/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4" w:rsidRDefault="00953934" w:rsidP="00953934">
            <w:pPr>
              <w:ind w:left="67" w:right="66"/>
              <w:contextualSpacing/>
              <w:jc w:val="both"/>
            </w:pPr>
            <w:r>
              <w:t>1.Формирование оптимального состава муниципального имущества, обеспечивающего положительный эффект от управления имуществом;</w:t>
            </w:r>
          </w:p>
          <w:p w:rsidR="00953934" w:rsidRDefault="00953934" w:rsidP="00953934">
            <w:pPr>
              <w:ind w:left="67" w:right="66"/>
              <w:contextualSpacing/>
              <w:jc w:val="both"/>
            </w:pPr>
            <w:r>
              <w:t>2.Совершенствование системы учета объектов муниципальной собственности;</w:t>
            </w:r>
          </w:p>
          <w:p w:rsidR="004C0B81" w:rsidRPr="004C0B81" w:rsidRDefault="00953934" w:rsidP="00953934">
            <w:pPr>
              <w:ind w:left="67" w:right="66"/>
              <w:jc w:val="both"/>
            </w:pPr>
            <w:r>
              <w:t>3.Обеспечение мероприятий по оплате за содержание и обслуживание муниципального имущества</w:t>
            </w:r>
          </w:p>
        </w:tc>
      </w:tr>
      <w:tr w:rsidR="004C0B81" w:rsidRPr="004C0B81" w:rsidTr="004C0B81">
        <w:trPr>
          <w:trHeight w:val="128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Важнейшие целевые показатели (индикаторы) реализации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left="67" w:right="66"/>
              <w:contextualSpacing/>
              <w:jc w:val="both"/>
            </w:pPr>
            <w:r w:rsidRPr="004C0B81">
              <w:t xml:space="preserve"> 0 рублей кредиторской задолженности перед поставщиками услуг, связанных с содержанием и обслуживанием муниципального имущества, рублей</w:t>
            </w:r>
          </w:p>
        </w:tc>
      </w:tr>
      <w:tr w:rsidR="004C0B81" w:rsidRPr="004C0B81" w:rsidTr="004C0B81">
        <w:trPr>
          <w:trHeight w:val="588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Заказчики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right="66"/>
              <w:jc w:val="both"/>
              <w:rPr>
                <w:highlight w:val="yellow"/>
              </w:rPr>
            </w:pPr>
            <w:r w:rsidRPr="004C0B81">
              <w:t>Администрация сельского поселения Алакуртти Кандалакшского района, Муниципальное казенное учреждение «Многофункциональный центр Алакуртти»</w:t>
            </w:r>
          </w:p>
        </w:tc>
      </w:tr>
      <w:tr w:rsidR="004C0B81" w:rsidRPr="004C0B81" w:rsidTr="004C0B8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Заказчик-координатор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ind w:right="66"/>
              <w:jc w:val="both"/>
              <w:rPr>
                <w:highlight w:val="yellow"/>
              </w:rPr>
            </w:pPr>
            <w:r w:rsidRPr="004C0B81">
              <w:t>Администрация сельского поселения Алакуртти Кандалакшского района</w:t>
            </w:r>
          </w:p>
        </w:tc>
      </w:tr>
      <w:tr w:rsidR="004C0B81" w:rsidRPr="004C0B81" w:rsidTr="004C0B8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 xml:space="preserve">Сроки и этапы реализации программы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AE7E02">
            <w:r w:rsidRPr="004C0B81">
              <w:t>2020-202</w:t>
            </w:r>
            <w:r w:rsidR="00AE7E02">
              <w:t>3</w:t>
            </w:r>
            <w:r w:rsidRPr="004C0B81">
              <w:t>годы</w:t>
            </w:r>
          </w:p>
        </w:tc>
      </w:tr>
      <w:tr w:rsidR="004C0B81" w:rsidRPr="004C0B81" w:rsidTr="004C0B81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 xml:space="preserve">Финансовое обеспечение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Всего по программе: </w:t>
            </w:r>
            <w:r w:rsidR="002C56D5">
              <w:rPr>
                <w:b/>
                <w:lang w:eastAsia="en-US"/>
              </w:rPr>
              <w:t>22 816,33</w:t>
            </w:r>
            <w:r w:rsidRPr="004C0B81">
              <w:rPr>
                <w:lang w:eastAsia="en-US"/>
              </w:rPr>
              <w:t xml:space="preserve"> руб., в т.ч.: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b/>
                <w:lang w:eastAsia="en-US"/>
              </w:rPr>
              <w:t xml:space="preserve">в т.ч. РАЙОННЫЙ БЮДЖЕТ (МЕЖБЮДЖЕТНЫЕ ТРАНСФЕРТЫ, НА ИСПОЛНЕНИЕ ПЕРЕДАННЫХ ПОЛНОМОЧИЙ): </w:t>
            </w:r>
            <w:r w:rsidR="002C56D5">
              <w:rPr>
                <w:b/>
                <w:lang w:eastAsia="en-US"/>
              </w:rPr>
              <w:t>2 399,02</w:t>
            </w:r>
            <w:r w:rsidRPr="004C0B81">
              <w:rPr>
                <w:lang w:eastAsia="en-US"/>
              </w:rPr>
              <w:t>тыс.руб., из них: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>2020 год – 1 006,38 тыс.руб.,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2021 год – </w:t>
            </w:r>
            <w:r w:rsidR="002C56D5">
              <w:rPr>
                <w:lang w:eastAsia="en-US"/>
              </w:rPr>
              <w:t>1 392,64</w:t>
            </w:r>
            <w:r w:rsidRPr="004C0B81">
              <w:rPr>
                <w:lang w:eastAsia="en-US"/>
              </w:rPr>
              <w:t>тыс.руб.,</w:t>
            </w:r>
          </w:p>
          <w:p w:rsid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>2022 год – 0,0 тыс.руб.</w:t>
            </w:r>
          </w:p>
          <w:p w:rsidR="003A0D62" w:rsidRPr="004C0B81" w:rsidRDefault="003A0D62" w:rsidP="004C0B81">
            <w:pPr>
              <w:rPr>
                <w:lang w:eastAsia="en-US"/>
              </w:rPr>
            </w:pPr>
            <w:r w:rsidRPr="003A0D62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3A0D62">
              <w:rPr>
                <w:lang w:eastAsia="en-US"/>
              </w:rPr>
              <w:t xml:space="preserve"> год – 0,0 тыс.руб.</w:t>
            </w:r>
          </w:p>
          <w:p w:rsidR="004C0B81" w:rsidRPr="004C0B81" w:rsidRDefault="00DC4BBF" w:rsidP="004C0B8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БЮДЖЕТ ПОСЕЛЕНИЯ: </w:t>
            </w:r>
            <w:r w:rsidR="002C56D5">
              <w:rPr>
                <w:b/>
                <w:lang w:eastAsia="en-US"/>
              </w:rPr>
              <w:t>13 743,24</w:t>
            </w:r>
            <w:r w:rsidR="004C0B81" w:rsidRPr="004C0B81">
              <w:rPr>
                <w:lang w:eastAsia="en-US"/>
              </w:rPr>
              <w:t>тыс.руб., из них: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2020 год – </w:t>
            </w:r>
            <w:r w:rsidR="000C524D">
              <w:rPr>
                <w:lang w:eastAsia="en-US"/>
              </w:rPr>
              <w:t>3 930,66</w:t>
            </w:r>
            <w:r w:rsidRPr="004C0B81">
              <w:rPr>
                <w:lang w:eastAsia="en-US"/>
              </w:rPr>
              <w:t>тыс.руб.,</w:t>
            </w:r>
          </w:p>
          <w:p w:rsidR="004C0B81" w:rsidRP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2021 год – </w:t>
            </w:r>
            <w:r w:rsidR="002C56D5">
              <w:rPr>
                <w:lang w:eastAsia="en-US"/>
              </w:rPr>
              <w:t>4 507,19</w:t>
            </w:r>
            <w:r w:rsidRPr="004C0B81">
              <w:rPr>
                <w:lang w:eastAsia="en-US"/>
              </w:rPr>
              <w:t>тыс.руб.,</w:t>
            </w:r>
          </w:p>
          <w:p w:rsidR="004C0B81" w:rsidRDefault="004C0B81" w:rsidP="004C0B81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 xml:space="preserve">2022 год – </w:t>
            </w:r>
            <w:r w:rsidR="00691267">
              <w:rPr>
                <w:lang w:eastAsia="en-US"/>
              </w:rPr>
              <w:t>2</w:t>
            </w:r>
            <w:r w:rsidR="00DA58C2">
              <w:rPr>
                <w:lang w:eastAsia="en-US"/>
              </w:rPr>
              <w:t> 982,4</w:t>
            </w:r>
            <w:r w:rsidR="00581E25">
              <w:rPr>
                <w:lang w:eastAsia="en-US"/>
              </w:rPr>
              <w:t>2</w:t>
            </w:r>
            <w:r w:rsidRPr="004C0B81">
              <w:rPr>
                <w:lang w:eastAsia="en-US"/>
              </w:rPr>
              <w:t>тыс.руб.</w:t>
            </w:r>
          </w:p>
          <w:p w:rsidR="003A0D62" w:rsidRDefault="003A0D62" w:rsidP="004C0B81">
            <w:pPr>
              <w:rPr>
                <w:lang w:eastAsia="en-US"/>
              </w:rPr>
            </w:pPr>
            <w:r w:rsidRPr="003A0D62">
              <w:rPr>
                <w:lang w:eastAsia="en-US"/>
              </w:rPr>
              <w:t>202</w:t>
            </w:r>
            <w:r w:rsidR="00581E25">
              <w:rPr>
                <w:lang w:eastAsia="en-US"/>
              </w:rPr>
              <w:t>3 год – 2 322,97</w:t>
            </w:r>
            <w:r w:rsidRPr="003A0D62">
              <w:rPr>
                <w:lang w:eastAsia="en-US"/>
              </w:rPr>
              <w:t>тыс.руб.</w:t>
            </w:r>
          </w:p>
          <w:p w:rsidR="004C0B81" w:rsidRPr="004C0B81" w:rsidRDefault="004C0B81" w:rsidP="004C0B81">
            <w:pPr>
              <w:autoSpaceDE w:val="0"/>
              <w:autoSpaceDN w:val="0"/>
              <w:adjustRightInd w:val="0"/>
              <w:rPr>
                <w:b/>
              </w:rPr>
            </w:pPr>
            <w:r w:rsidRPr="004C0B81">
              <w:rPr>
                <w:b/>
              </w:rPr>
              <w:t xml:space="preserve">ОБЛАСТНОЙ БЮДЖЕТ: </w:t>
            </w:r>
            <w:r w:rsidR="002C56D5">
              <w:rPr>
                <w:b/>
              </w:rPr>
              <w:t>6 674,07</w:t>
            </w:r>
            <w:r w:rsidRPr="004C0B81">
              <w:rPr>
                <w:b/>
              </w:rPr>
              <w:t>тыс.руб., из них:</w:t>
            </w:r>
          </w:p>
          <w:p w:rsidR="004C0B81" w:rsidRPr="004C0B81" w:rsidRDefault="004C0B81" w:rsidP="004C0B81">
            <w:pPr>
              <w:autoSpaceDE w:val="0"/>
              <w:autoSpaceDN w:val="0"/>
              <w:adjustRightInd w:val="0"/>
            </w:pPr>
            <w:r w:rsidRPr="004C0B81">
              <w:t>2020 год – 1 529,65тыс.руб.,</w:t>
            </w:r>
          </w:p>
          <w:p w:rsidR="004C0B81" w:rsidRPr="004C0B81" w:rsidRDefault="004C0B81" w:rsidP="004C0B81">
            <w:pPr>
              <w:autoSpaceDE w:val="0"/>
              <w:autoSpaceDN w:val="0"/>
              <w:adjustRightInd w:val="0"/>
            </w:pPr>
            <w:r w:rsidRPr="004C0B81">
              <w:t xml:space="preserve">2021 год – </w:t>
            </w:r>
            <w:r w:rsidR="002C56D5">
              <w:t>2 206,7</w:t>
            </w:r>
            <w:r w:rsidRPr="004C0B81">
              <w:t>тыс.руб.,</w:t>
            </w:r>
          </w:p>
          <w:p w:rsidR="004C0B81" w:rsidRDefault="004C0B81" w:rsidP="00DA58C2">
            <w:pPr>
              <w:rPr>
                <w:lang w:eastAsia="en-US"/>
              </w:rPr>
            </w:pPr>
            <w:r w:rsidRPr="004C0B81">
              <w:rPr>
                <w:lang w:eastAsia="en-US"/>
              </w:rPr>
              <w:t>2022 год – 1</w:t>
            </w:r>
            <w:r w:rsidR="00691267">
              <w:rPr>
                <w:lang w:eastAsia="en-US"/>
              </w:rPr>
              <w:t> 4</w:t>
            </w:r>
            <w:r w:rsidR="00DA58C2">
              <w:rPr>
                <w:lang w:eastAsia="en-US"/>
              </w:rPr>
              <w:t>65</w:t>
            </w:r>
            <w:r w:rsidR="00691267">
              <w:rPr>
                <w:lang w:eastAsia="en-US"/>
              </w:rPr>
              <w:t>,</w:t>
            </w:r>
            <w:r w:rsidR="00297C07">
              <w:rPr>
                <w:lang w:eastAsia="en-US"/>
              </w:rPr>
              <w:t>2</w:t>
            </w:r>
            <w:r w:rsidRPr="004C0B81">
              <w:rPr>
                <w:lang w:eastAsia="en-US"/>
              </w:rPr>
              <w:t>тыс.руб</w:t>
            </w:r>
          </w:p>
          <w:p w:rsidR="00697703" w:rsidRPr="004C0B81" w:rsidRDefault="00697703" w:rsidP="00697703">
            <w:pPr>
              <w:rPr>
                <w:lang w:eastAsia="en-US"/>
              </w:rPr>
            </w:pPr>
            <w:r w:rsidRPr="0069770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697703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1 472,5</w:t>
            </w:r>
            <w:r w:rsidR="000C524D">
              <w:rPr>
                <w:lang w:eastAsia="en-US"/>
              </w:rPr>
              <w:t>2</w:t>
            </w:r>
            <w:r w:rsidRPr="00697703">
              <w:rPr>
                <w:lang w:eastAsia="en-US"/>
              </w:rPr>
              <w:t>тыс.руб</w:t>
            </w:r>
          </w:p>
        </w:tc>
      </w:tr>
      <w:tr w:rsidR="004C0B81" w:rsidRPr="004C0B81" w:rsidTr="004C0B81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r w:rsidRPr="004C0B81">
              <w:t>Ожидаемые конечные результаты реализации программы.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81" w:rsidRPr="004C0B81" w:rsidRDefault="004C0B81" w:rsidP="004C0B81">
            <w:pPr>
              <w:jc w:val="both"/>
              <w:rPr>
                <w:lang w:eastAsia="en-US"/>
              </w:rPr>
            </w:pPr>
            <w:r w:rsidRPr="004C0B81">
              <w:rPr>
                <w:lang w:eastAsia="en-US"/>
              </w:rPr>
              <w:t>Реализация подпрограммных мероприятий в 2020-202</w:t>
            </w:r>
            <w:r w:rsidR="00697703">
              <w:rPr>
                <w:lang w:eastAsia="en-US"/>
              </w:rPr>
              <w:t>3</w:t>
            </w:r>
            <w:r w:rsidRPr="004C0B81">
              <w:rPr>
                <w:lang w:eastAsia="en-US"/>
              </w:rPr>
              <w:t xml:space="preserve"> годах позволит достичь следующих результатов:</w:t>
            </w:r>
          </w:p>
          <w:p w:rsidR="004C0B81" w:rsidRPr="004C0B81" w:rsidRDefault="004C0B81" w:rsidP="004C0B81">
            <w:pPr>
              <w:jc w:val="both"/>
              <w:rPr>
                <w:lang w:eastAsia="en-US"/>
              </w:rPr>
            </w:pPr>
            <w:r w:rsidRPr="004C0B81">
              <w:t xml:space="preserve">- Отсутствие кредиторской задолженности по расчетам за содержание муниципального имущества; </w:t>
            </w:r>
          </w:p>
          <w:p w:rsidR="004C0B81" w:rsidRPr="004C0B81" w:rsidRDefault="004C0B81" w:rsidP="004C0B81">
            <w:pPr>
              <w:jc w:val="both"/>
            </w:pPr>
          </w:p>
        </w:tc>
      </w:tr>
    </w:tbl>
    <w:p w:rsidR="00425F0D" w:rsidRDefault="00425F0D" w:rsidP="00FD4C94">
      <w:pPr>
        <w:numPr>
          <w:ilvl w:val="0"/>
          <w:numId w:val="1"/>
        </w:numPr>
        <w:ind w:left="1416" w:right="1416"/>
        <w:jc w:val="center"/>
        <w:rPr>
          <w:b/>
        </w:rPr>
      </w:pPr>
      <w:r w:rsidRPr="00CE3E36">
        <w:rPr>
          <w:b/>
        </w:rPr>
        <w:lastRenderedPageBreak/>
        <w:t>Характеристика проблемы, на решение которой направлена муниципальная программа.</w:t>
      </w:r>
    </w:p>
    <w:p w:rsidR="00B74825" w:rsidRDefault="00B74825" w:rsidP="004F4589">
      <w:pPr>
        <w:ind w:right="-1"/>
        <w:jc w:val="both"/>
      </w:pPr>
    </w:p>
    <w:p w:rsidR="00953934" w:rsidRPr="00953934" w:rsidRDefault="00953934" w:rsidP="004F4589">
      <w:pPr>
        <w:ind w:right="-1"/>
        <w:jc w:val="both"/>
      </w:pPr>
      <w:r w:rsidRPr="00953934">
        <w:t>Управление муниципальной собственностью является одним из направлений деятельности администрации сельского поселения Алакуртти Кандалакшского района, обеспечивающей создание условий для реализации муниципальных полномочий.</w:t>
      </w:r>
    </w:p>
    <w:p w:rsidR="00953934" w:rsidRPr="00953934" w:rsidRDefault="00953934" w:rsidP="004F4589">
      <w:pPr>
        <w:ind w:right="-1"/>
        <w:jc w:val="both"/>
      </w:pPr>
      <w:r w:rsidRPr="00953934">
        <w:t xml:space="preserve">Под муниципальным имуществом понимается имущество, находящееся в собственности </w:t>
      </w:r>
      <w:r w:rsidR="00FD4C94">
        <w:t>сельского поселения</w:t>
      </w:r>
      <w:r w:rsidRPr="00953934">
        <w:t xml:space="preserve"> и закрепленное на праве оперативного управления за муниципальными учреждениями, органами местного самоуправления, имущество Муниципальной казны.</w:t>
      </w:r>
    </w:p>
    <w:p w:rsidR="00953934" w:rsidRPr="00953934" w:rsidRDefault="00953934" w:rsidP="004F4589">
      <w:pPr>
        <w:ind w:right="-1"/>
        <w:jc w:val="both"/>
      </w:pPr>
      <w:r w:rsidRPr="00953934"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сельского поселения Алакуртти. Решение проблемы создания эффективной системы управления муниципальным имуществом предполагает сосредоточение нормотворческих, организационных и управленческих усилий.</w:t>
      </w:r>
    </w:p>
    <w:p w:rsidR="00953934" w:rsidRPr="00953934" w:rsidRDefault="00953934" w:rsidP="004F4589">
      <w:pPr>
        <w:ind w:right="-1"/>
        <w:jc w:val="both"/>
      </w:pPr>
      <w:r w:rsidRPr="00953934">
        <w:t>Сфера управления муниципальным имуществом охватывает широкий круг вопросов: учет муниципального имущества, передача имущества во владение и пользование, безвозмездные прием и передача имущества на другие уровни собственности, приватизация и отчуждение по иным основаниям, создание новых объектов и обеспечение мероприятий по оплате за содержание и обслуживание муниципального имущества.</w:t>
      </w:r>
    </w:p>
    <w:p w:rsidR="00953934" w:rsidRPr="00953934" w:rsidRDefault="00953934" w:rsidP="004F4589">
      <w:pPr>
        <w:ind w:right="-1"/>
        <w:jc w:val="both"/>
      </w:pPr>
    </w:p>
    <w:p w:rsidR="00953934" w:rsidRPr="00953934" w:rsidRDefault="00953934" w:rsidP="004F4589">
      <w:pPr>
        <w:ind w:right="-1"/>
        <w:jc w:val="both"/>
      </w:pPr>
      <w:r w:rsidRPr="00953934">
        <w:t>В сфере управления муниципальной собственностью создана и постоянно совершенствуется нормативно-правовая база. Организован учет муниципального имущества на основе применения программно-технических средств, проводится работа по оформлению регистрации прав собственности сельского поселения Алакуртти на объекты недвижимости. Продолжается процесс оптимизации состава и структуры муниципального имущества.</w:t>
      </w:r>
    </w:p>
    <w:p w:rsidR="00953934" w:rsidRPr="00953934" w:rsidRDefault="00953934" w:rsidP="004F4589">
      <w:pPr>
        <w:ind w:right="-1"/>
        <w:jc w:val="both"/>
      </w:pPr>
      <w:r w:rsidRPr="00953934">
        <w:t xml:space="preserve">Также задачей органов местного самоуправления </w:t>
      </w:r>
      <w:r w:rsidR="00FD4C94">
        <w:t>сельского поселения</w:t>
      </w:r>
      <w:r w:rsidRPr="00953934">
        <w:t xml:space="preserve"> является обеспечение содержания муниципального имущества, проведение работ по улучшению имущества (капитальный ремонт), так как объекты недвижимости, переданные по договорам аренды или безвозмездного пользования, а также временно свободные от прав третьих лиц, подвергаются угрозе возникновения событий, которые влекут ухудшение потребительских качеств объекта или его утрату и, как следствие, уменьшение его стоимости.</w:t>
      </w:r>
    </w:p>
    <w:p w:rsidR="00953934" w:rsidRPr="00953934" w:rsidRDefault="00953934" w:rsidP="004F4589">
      <w:pPr>
        <w:ind w:right="-1"/>
        <w:jc w:val="both"/>
      </w:pPr>
      <w:r w:rsidRPr="00953934">
        <w:t>Реализация мероприятий настоящей муниципальной п</w:t>
      </w:r>
      <w:r w:rsidR="008E75C4">
        <w:t>рограммы в период с 2020 по 2023</w:t>
      </w:r>
      <w:r w:rsidRPr="00953934">
        <w:t xml:space="preserve"> год будет способствовать достижению целей управления муниципальным имуществом, а именно:</w:t>
      </w:r>
    </w:p>
    <w:p w:rsidR="00953934" w:rsidRPr="00953934" w:rsidRDefault="00953934" w:rsidP="004F4589">
      <w:pPr>
        <w:ind w:right="-1"/>
        <w:jc w:val="both"/>
      </w:pPr>
      <w:r w:rsidRPr="00953934">
        <w:t>- оптимизации состава и структуры муниципального имущества, совершенствованию системы учета и управления объектами муниципальной собственности;</w:t>
      </w:r>
    </w:p>
    <w:p w:rsidR="00953934" w:rsidRPr="00953934" w:rsidRDefault="00953934" w:rsidP="004F4589">
      <w:pPr>
        <w:ind w:right="-1"/>
        <w:jc w:val="both"/>
      </w:pPr>
      <w:r w:rsidRPr="00953934">
        <w:t>- повышению эффективности упра</w:t>
      </w:r>
      <w:r w:rsidR="00FD4C94">
        <w:t>вления муниципальным имуществом;</w:t>
      </w:r>
    </w:p>
    <w:p w:rsidR="00953934" w:rsidRPr="00953934" w:rsidRDefault="00FD4C94" w:rsidP="004F4589">
      <w:pPr>
        <w:ind w:right="-1"/>
        <w:jc w:val="both"/>
      </w:pPr>
      <w:r>
        <w:t>- о</w:t>
      </w:r>
      <w:r w:rsidRPr="00FD4C94">
        <w:t>тсутствие кредиторской задолженности по расчетам за содержание муниципального имущества</w:t>
      </w:r>
      <w:r>
        <w:t>.</w:t>
      </w:r>
    </w:p>
    <w:p w:rsidR="00953934" w:rsidRDefault="00953934" w:rsidP="004F4589">
      <w:pPr>
        <w:ind w:right="-1"/>
        <w:jc w:val="center"/>
        <w:rPr>
          <w:b/>
        </w:rPr>
      </w:pPr>
    </w:p>
    <w:p w:rsidR="00953934" w:rsidRDefault="00953934" w:rsidP="00953934">
      <w:pPr>
        <w:ind w:right="1416"/>
        <w:jc w:val="center"/>
        <w:rPr>
          <w:b/>
        </w:rPr>
      </w:pPr>
    </w:p>
    <w:p w:rsidR="00953934" w:rsidRPr="00CE3E36" w:rsidRDefault="00953934" w:rsidP="00953934">
      <w:pPr>
        <w:ind w:right="1416"/>
        <w:jc w:val="center"/>
        <w:rPr>
          <w:b/>
        </w:rPr>
      </w:pPr>
    </w:p>
    <w:p w:rsidR="00425F0D" w:rsidRPr="00CE3E36" w:rsidRDefault="00425F0D" w:rsidP="00425F0D">
      <w:pPr>
        <w:numPr>
          <w:ilvl w:val="0"/>
          <w:numId w:val="1"/>
        </w:numPr>
        <w:ind w:left="1701" w:right="1416"/>
        <w:jc w:val="center"/>
        <w:rPr>
          <w:b/>
        </w:rPr>
      </w:pPr>
      <w:r w:rsidRPr="00CE3E36">
        <w:rPr>
          <w:b/>
        </w:rPr>
        <w:t>Основные цели и задачи программы, целевые показатели (индикаторы) реализации программы.</w:t>
      </w:r>
    </w:p>
    <w:p w:rsidR="00953934" w:rsidRDefault="00953934" w:rsidP="009539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Основными принципами муниципальной политики в сфере управления муниципальным имуществом, являются законность и открытость деятельности администрации сельского поселения Алакуртти.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Цель программы — достижение наивысших показателей по обеспечению полномочий в сфере управления имуществом, повышение эффективности управления, распоряжения и использования имуществом сельского поселения,находящегося в муниципальной собственности и на территории сельского поселения</w:t>
      </w:r>
      <w:r w:rsidR="00FD4C94">
        <w:rPr>
          <w:rFonts w:ascii="Times New Roman" w:hAnsi="Times New Roman"/>
          <w:sz w:val="24"/>
          <w:szCs w:val="24"/>
        </w:rPr>
        <w:t>.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Достижение указанной цели осуществляется посредством решения следующих задач: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-формирование оптимального состава муниципального имущества, обеспечивающего положительный эффект от управления имуществом;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-совершенствование системы учета объектов муниципальной собственности;</w:t>
      </w:r>
    </w:p>
    <w:p w:rsidR="00953934" w:rsidRPr="00953934" w:rsidRDefault="00953934" w:rsidP="009539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34">
        <w:rPr>
          <w:rFonts w:ascii="Times New Roman" w:hAnsi="Times New Roman"/>
          <w:sz w:val="24"/>
          <w:szCs w:val="24"/>
        </w:rPr>
        <w:t>- обеспечение мероприятий по оплате за содержание и обслуживание муниципального имущества</w:t>
      </w:r>
    </w:p>
    <w:p w:rsidR="00953934" w:rsidRPr="00953934" w:rsidRDefault="00963A5E" w:rsidP="00963A5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</w:t>
      </w:r>
      <w:r w:rsidR="00697703">
        <w:rPr>
          <w:rFonts w:ascii="Times New Roman" w:hAnsi="Times New Roman"/>
          <w:sz w:val="24"/>
          <w:szCs w:val="24"/>
        </w:rPr>
        <w:t xml:space="preserve"> реализации программы: 2020-2023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953934" w:rsidRDefault="00953934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3934" w:rsidRDefault="00953934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74825" w:rsidRDefault="00963A5E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25F0D" w:rsidRPr="00CE3E36">
        <w:rPr>
          <w:rFonts w:ascii="Times New Roman" w:hAnsi="Times New Roman"/>
          <w:b/>
          <w:sz w:val="24"/>
          <w:szCs w:val="24"/>
        </w:rPr>
        <w:t xml:space="preserve">Основные целевые индикаторы и показатели </w:t>
      </w:r>
    </w:p>
    <w:p w:rsidR="00425F0D" w:rsidRPr="00CE3E36" w:rsidRDefault="00425F0D" w:rsidP="00425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3E36">
        <w:rPr>
          <w:rFonts w:ascii="Times New Roman" w:hAnsi="Times New Roman"/>
          <w:b/>
          <w:sz w:val="24"/>
          <w:szCs w:val="24"/>
        </w:rPr>
        <w:t>эффективности реализации программы</w:t>
      </w:r>
    </w:p>
    <w:tbl>
      <w:tblPr>
        <w:tblW w:w="99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2793"/>
        <w:gridCol w:w="738"/>
        <w:gridCol w:w="1487"/>
        <w:gridCol w:w="1134"/>
        <w:gridCol w:w="1430"/>
        <w:gridCol w:w="1844"/>
      </w:tblGrid>
      <w:tr w:rsidR="00697703" w:rsidRPr="00C93E01" w:rsidTr="002055FC">
        <w:trPr>
          <w:tblHeader/>
          <w:tblCellSpacing w:w="0" w:type="dxa"/>
          <w:jc w:val="center"/>
        </w:trPr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 xml:space="preserve">№ </w:t>
            </w:r>
            <w:r w:rsidRPr="00C93E0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 xml:space="preserve">Ед. </w:t>
            </w:r>
            <w:r w:rsidRPr="00C93E01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697703" w:rsidRPr="00C93E01" w:rsidTr="00C1139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</w:p>
        </w:tc>
        <w:tc>
          <w:tcPr>
            <w:tcW w:w="5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97703" w:rsidRPr="00C93E01" w:rsidRDefault="00697703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Год реализации</w:t>
            </w:r>
          </w:p>
          <w:p w:rsidR="00697703" w:rsidRPr="00C93E01" w:rsidRDefault="00697703" w:rsidP="00C93E01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программы</w:t>
            </w:r>
          </w:p>
        </w:tc>
      </w:tr>
      <w:tr w:rsidR="00697703" w:rsidRPr="00C93E01" w:rsidTr="00F95F6A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697703" w:rsidRDefault="00697703" w:rsidP="00697703">
            <w:pPr>
              <w:jc w:val="center"/>
              <w:rPr>
                <w:b/>
              </w:rPr>
            </w:pPr>
          </w:p>
          <w:p w:rsidR="00697703" w:rsidRPr="00C93E01" w:rsidRDefault="00697703" w:rsidP="00697703">
            <w:pPr>
              <w:jc w:val="center"/>
              <w:rPr>
                <w:b/>
              </w:rPr>
            </w:pPr>
            <w:r w:rsidRPr="00C93E01">
              <w:rPr>
                <w:b/>
                <w:sz w:val="22"/>
                <w:szCs w:val="22"/>
              </w:rPr>
              <w:t>2022 год</w:t>
            </w:r>
          </w:p>
          <w:p w:rsidR="00697703" w:rsidRPr="00C93E01" w:rsidRDefault="00697703" w:rsidP="00697703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697703" w:rsidRDefault="00697703" w:rsidP="00697703">
            <w:pPr>
              <w:jc w:val="center"/>
              <w:rPr>
                <w:b/>
              </w:rPr>
            </w:pPr>
          </w:p>
          <w:p w:rsidR="00697703" w:rsidRPr="00C93E01" w:rsidRDefault="00697703" w:rsidP="006977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93E01">
              <w:rPr>
                <w:b/>
                <w:sz w:val="22"/>
                <w:szCs w:val="22"/>
              </w:rPr>
              <w:t xml:space="preserve"> год</w:t>
            </w:r>
          </w:p>
          <w:p w:rsidR="00697703" w:rsidRPr="00C93E01" w:rsidRDefault="00697703" w:rsidP="00697703">
            <w:pPr>
              <w:jc w:val="center"/>
              <w:rPr>
                <w:b/>
              </w:rPr>
            </w:pPr>
          </w:p>
        </w:tc>
      </w:tr>
      <w:tr w:rsidR="00697703" w:rsidRPr="00C93E01" w:rsidTr="00697703">
        <w:trPr>
          <w:tblHeader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703" w:rsidRPr="00C93E01" w:rsidRDefault="00697703" w:rsidP="00697703">
            <w:pPr>
              <w:jc w:val="center"/>
            </w:pPr>
            <w:r w:rsidRPr="00C93E01">
              <w:t>1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703" w:rsidRPr="00C93E01" w:rsidRDefault="00697703" w:rsidP="00697703">
            <w:pPr>
              <w:jc w:val="center"/>
            </w:pPr>
            <w:r w:rsidRPr="00C93E01">
              <w:t>2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703" w:rsidRPr="00C93E01" w:rsidRDefault="00697703" w:rsidP="00697703">
            <w:pPr>
              <w:jc w:val="center"/>
            </w:pPr>
            <w:r w:rsidRPr="00C93E01">
              <w:t>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703" w:rsidRPr="00C93E01" w:rsidRDefault="00697703" w:rsidP="00697703">
            <w:pPr>
              <w:jc w:val="center"/>
            </w:pPr>
            <w:r w:rsidRPr="00C93E01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703" w:rsidRPr="00C93E01" w:rsidRDefault="00697703" w:rsidP="00697703">
            <w:pPr>
              <w:jc w:val="center"/>
            </w:pPr>
            <w:r w:rsidRPr="00C93E01">
              <w:t>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697703" w:rsidRPr="00C93E01" w:rsidRDefault="00697703" w:rsidP="00697703">
            <w:pPr>
              <w:jc w:val="center"/>
            </w:pPr>
            <w:r w:rsidRPr="00C93E01"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697703" w:rsidRPr="00C93E01" w:rsidRDefault="00697703" w:rsidP="00697703">
            <w:pPr>
              <w:jc w:val="center"/>
            </w:pPr>
            <w:r>
              <w:t>7</w:t>
            </w:r>
          </w:p>
        </w:tc>
      </w:tr>
      <w:tr w:rsidR="00697703" w:rsidRPr="00C93E01" w:rsidTr="0069770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r w:rsidRPr="00C93E01">
              <w:t> </w:t>
            </w:r>
          </w:p>
        </w:tc>
        <w:tc>
          <w:tcPr>
            <w:tcW w:w="75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r w:rsidRPr="00C93E01">
              <w:rPr>
                <w:b/>
              </w:rPr>
              <w:t>Цель: Исполнение обязательств по расчетам за содержание муниципального имущества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703" w:rsidRPr="00C93E01" w:rsidRDefault="00697703" w:rsidP="00697703">
            <w:pPr>
              <w:rPr>
                <w:b/>
              </w:rPr>
            </w:pPr>
          </w:p>
        </w:tc>
      </w:tr>
      <w:tr w:rsidR="00697703" w:rsidRPr="00C93E01" w:rsidTr="00503587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r w:rsidRPr="00C93E01">
              <w:t> 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r>
              <w:t>Исполнение обязательств по расчетам за содержание муниципального имущества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>
              <w:t>%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>
              <w:t>100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100</w:t>
            </w:r>
          </w:p>
        </w:tc>
      </w:tr>
      <w:tr w:rsidR="00697703" w:rsidRPr="00C93E01" w:rsidTr="001331B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r w:rsidRPr="00C93E01">
              <w:t> 1</w:t>
            </w:r>
          </w:p>
        </w:tc>
        <w:tc>
          <w:tcPr>
            <w:tcW w:w="94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rPr>
                <w:b/>
              </w:rPr>
            </w:pPr>
            <w:r w:rsidRPr="00C93E01">
              <w:rPr>
                <w:b/>
              </w:rPr>
              <w:t>Задача 1:</w:t>
            </w:r>
            <w:r>
              <w:rPr>
                <w:b/>
              </w:rPr>
              <w:t>О</w:t>
            </w:r>
            <w:r w:rsidRPr="00C93E01">
              <w:rPr>
                <w:b/>
              </w:rPr>
              <w:t>тсутствие кредиторской задолженности по расчетам за содержание муниципального имущества</w:t>
            </w:r>
          </w:p>
        </w:tc>
      </w:tr>
      <w:tr w:rsidR="00697703" w:rsidRPr="00C93E01" w:rsidTr="0069770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r w:rsidRPr="00C93E01">
              <w:t>1.1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r>
              <w:t>Кредиторская задолженность по уплате</w:t>
            </w:r>
            <w:r w:rsidRPr="00F260B4">
              <w:t xml:space="preserve"> взносов на проведение капитального ремонта в соответствии с жилищным законодательством за жилые помещения, находящиеся в собственности муниципального образования Кандалакшский район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 w:rsidRPr="00C93E01">
              <w:t>тыс. руб.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697703" w:rsidRDefault="00697703" w:rsidP="00697703">
            <w:pPr>
              <w:jc w:val="center"/>
            </w:pPr>
          </w:p>
          <w:p w:rsidR="00697703" w:rsidRPr="00697703" w:rsidRDefault="00697703" w:rsidP="00697703"/>
          <w:p w:rsidR="00697703" w:rsidRPr="00697703" w:rsidRDefault="00697703" w:rsidP="00697703"/>
          <w:p w:rsidR="00697703" w:rsidRPr="00697703" w:rsidRDefault="00697703" w:rsidP="00697703"/>
          <w:p w:rsidR="00697703" w:rsidRDefault="00697703" w:rsidP="00697703"/>
          <w:p w:rsidR="00697703" w:rsidRDefault="00697703" w:rsidP="00697703"/>
          <w:p w:rsidR="00697703" w:rsidRPr="00697703" w:rsidRDefault="00697703" w:rsidP="00697703">
            <w:pPr>
              <w:ind w:firstLine="708"/>
            </w:pPr>
            <w:r>
              <w:t>0,0</w:t>
            </w:r>
          </w:p>
        </w:tc>
      </w:tr>
      <w:tr w:rsidR="00697703" w:rsidRPr="00C93E01" w:rsidTr="0069770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r>
              <w:t>1.2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F260B4" w:rsidRDefault="00697703" w:rsidP="00697703">
            <w:r>
              <w:t>Кредиторская задолженность по уплате</w:t>
            </w:r>
            <w:r w:rsidRPr="00963A5E">
              <w:t xml:space="preserve"> взносов на проведение капитального ремонта в соответствии с жилищным законодательством за жилые помещения, находящиеся в собственности сельского поселения Алакуртти Кандалакшского района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тыс. руб.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697703" w:rsidRDefault="00697703" w:rsidP="00697703">
            <w:pPr>
              <w:jc w:val="center"/>
            </w:pPr>
          </w:p>
          <w:p w:rsidR="00697703" w:rsidRPr="00697703" w:rsidRDefault="00697703" w:rsidP="00697703"/>
          <w:p w:rsidR="00697703" w:rsidRPr="00697703" w:rsidRDefault="00697703" w:rsidP="00697703"/>
          <w:p w:rsidR="00697703" w:rsidRPr="00697703" w:rsidRDefault="00697703" w:rsidP="00697703"/>
          <w:p w:rsidR="00697703" w:rsidRDefault="00697703" w:rsidP="00697703"/>
          <w:p w:rsidR="00697703" w:rsidRPr="00697703" w:rsidRDefault="00697703" w:rsidP="00697703">
            <w:pPr>
              <w:ind w:firstLine="708"/>
            </w:pPr>
            <w:r>
              <w:t>0,00</w:t>
            </w:r>
          </w:p>
        </w:tc>
      </w:tr>
      <w:tr w:rsidR="00697703" w:rsidRPr="00C93E01" w:rsidTr="00697703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r>
              <w:lastRenderedPageBreak/>
              <w:t>1.3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F260B4" w:rsidRDefault="00697703" w:rsidP="00697703">
            <w:r>
              <w:t>Кредиторская задолженность по расходам на с</w:t>
            </w:r>
            <w:r w:rsidRPr="00963A5E">
              <w:t>одержание имущества, находящегося в казне сельского поселения Алакуртти Кандалакшского района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 w:rsidRPr="00963A5E">
              <w:t xml:space="preserve">тыс. </w:t>
            </w:r>
            <w:proofErr w:type="spellStart"/>
            <w:r w:rsidRPr="00963A5E">
              <w:t>руб</w:t>
            </w:r>
            <w:proofErr w:type="spellEnd"/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697703" w:rsidRPr="00C93E01" w:rsidRDefault="00697703" w:rsidP="00697703">
            <w:pPr>
              <w:jc w:val="center"/>
            </w:pPr>
            <w:r>
              <w:t>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697703" w:rsidRDefault="00697703" w:rsidP="00697703">
            <w:pPr>
              <w:jc w:val="center"/>
            </w:pPr>
          </w:p>
          <w:p w:rsidR="00697703" w:rsidRDefault="00697703" w:rsidP="00697703">
            <w:pPr>
              <w:jc w:val="center"/>
            </w:pPr>
          </w:p>
          <w:p w:rsidR="00697703" w:rsidRDefault="00697703" w:rsidP="00697703">
            <w:pPr>
              <w:jc w:val="center"/>
            </w:pPr>
          </w:p>
          <w:p w:rsidR="00697703" w:rsidRDefault="00697703" w:rsidP="00697703">
            <w:pPr>
              <w:jc w:val="center"/>
            </w:pPr>
            <w:r>
              <w:t>0,0</w:t>
            </w:r>
          </w:p>
        </w:tc>
      </w:tr>
    </w:tbl>
    <w:p w:rsidR="00425F0D" w:rsidRPr="00D60EB8" w:rsidRDefault="00425F0D" w:rsidP="00D60EB8">
      <w:pPr>
        <w:pStyle w:val="a3"/>
        <w:numPr>
          <w:ilvl w:val="0"/>
          <w:numId w:val="13"/>
        </w:numPr>
        <w:jc w:val="center"/>
        <w:rPr>
          <w:b/>
        </w:rPr>
      </w:pPr>
      <w:r w:rsidRPr="00D60EB8">
        <w:rPr>
          <w:b/>
        </w:rPr>
        <w:t>Обоснование ресурсного обеспечения программы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программы составляет – </w:t>
      </w:r>
    </w:p>
    <w:p w:rsidR="00425F0D" w:rsidRPr="00CE3E36" w:rsidRDefault="002C56D5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22 816,33</w:t>
      </w:r>
      <w:r w:rsidR="00425F0D" w:rsidRPr="00CE3E36">
        <w:rPr>
          <w:rFonts w:ascii="Times New Roman" w:hAnsi="Times New Roman"/>
          <w:b/>
          <w:sz w:val="24"/>
          <w:szCs w:val="24"/>
        </w:rPr>
        <w:t>тыс. рублей</w:t>
      </w:r>
      <w:r w:rsidR="00425F0D" w:rsidRPr="00CE3E36">
        <w:rPr>
          <w:rFonts w:ascii="Times New Roman" w:hAnsi="Times New Roman"/>
          <w:sz w:val="24"/>
          <w:szCs w:val="24"/>
        </w:rPr>
        <w:t>, в том числе:</w:t>
      </w:r>
    </w:p>
    <w:p w:rsidR="00425F0D" w:rsidRPr="00CE3E36" w:rsidRDefault="00425F0D" w:rsidP="00425F0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областного бюджета – </w:t>
      </w:r>
      <w:r w:rsidR="002C56D5">
        <w:rPr>
          <w:rFonts w:ascii="Times New Roman" w:hAnsi="Times New Roman"/>
          <w:sz w:val="24"/>
          <w:szCs w:val="24"/>
        </w:rPr>
        <w:t>6 674,07</w:t>
      </w:r>
      <w:r w:rsidRPr="00CE3E36">
        <w:rPr>
          <w:rFonts w:ascii="Times New Roman" w:hAnsi="Times New Roman"/>
          <w:sz w:val="24"/>
          <w:szCs w:val="24"/>
        </w:rPr>
        <w:t xml:space="preserve"> тыс. руб.;</w:t>
      </w:r>
    </w:p>
    <w:p w:rsidR="00425F0D" w:rsidRPr="00CE3E36" w:rsidRDefault="00425F0D" w:rsidP="00963A5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средств местного бюджета – </w:t>
      </w:r>
      <w:r w:rsidR="00D86655">
        <w:rPr>
          <w:rFonts w:ascii="Times New Roman" w:hAnsi="Times New Roman"/>
          <w:sz w:val="24"/>
          <w:szCs w:val="24"/>
        </w:rPr>
        <w:t>13</w:t>
      </w:r>
      <w:r w:rsidR="002C56D5">
        <w:rPr>
          <w:rFonts w:ascii="Times New Roman" w:hAnsi="Times New Roman"/>
          <w:sz w:val="24"/>
          <w:szCs w:val="24"/>
        </w:rPr>
        <w:t> 743,24</w:t>
      </w:r>
      <w:r w:rsidR="00C83D65">
        <w:rPr>
          <w:rFonts w:ascii="Times New Roman" w:hAnsi="Times New Roman"/>
          <w:sz w:val="24"/>
          <w:szCs w:val="24"/>
        </w:rPr>
        <w:t xml:space="preserve"> руб.;</w:t>
      </w:r>
    </w:p>
    <w:p w:rsidR="00425F0D" w:rsidRPr="00CE3E36" w:rsidRDefault="00425F0D" w:rsidP="0051037B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- за счет </w:t>
      </w:r>
      <w:r w:rsidR="0051037B">
        <w:rPr>
          <w:rFonts w:ascii="Times New Roman" w:hAnsi="Times New Roman"/>
          <w:sz w:val="24"/>
          <w:szCs w:val="24"/>
        </w:rPr>
        <w:t>районного бюджета (</w:t>
      </w:r>
      <w:r w:rsidRPr="00CE3E36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51037B">
        <w:rPr>
          <w:rFonts w:ascii="Times New Roman" w:hAnsi="Times New Roman"/>
          <w:sz w:val="24"/>
          <w:szCs w:val="24"/>
        </w:rPr>
        <w:t>на исполнение переданных полномочий)</w:t>
      </w:r>
      <w:r w:rsidRPr="00CE3E36">
        <w:rPr>
          <w:rFonts w:ascii="Times New Roman" w:hAnsi="Times New Roman"/>
          <w:sz w:val="24"/>
          <w:szCs w:val="24"/>
        </w:rPr>
        <w:t xml:space="preserve"> – </w:t>
      </w:r>
      <w:r w:rsidR="002C56D5">
        <w:rPr>
          <w:rFonts w:ascii="Times New Roman" w:hAnsi="Times New Roman"/>
          <w:sz w:val="24"/>
          <w:szCs w:val="24"/>
        </w:rPr>
        <w:t>2 399,02</w:t>
      </w:r>
      <w:r w:rsidR="00544BA2">
        <w:rPr>
          <w:rFonts w:ascii="Times New Roman" w:hAnsi="Times New Roman"/>
          <w:sz w:val="24"/>
          <w:szCs w:val="24"/>
        </w:rPr>
        <w:t xml:space="preserve"> тыс. руб., </w:t>
      </w:r>
      <w:r w:rsidRPr="00CE3E36">
        <w:rPr>
          <w:rFonts w:ascii="Times New Roman" w:hAnsi="Times New Roman"/>
          <w:sz w:val="24"/>
          <w:szCs w:val="24"/>
        </w:rPr>
        <w:t>вт.ч.:</w:t>
      </w:r>
    </w:p>
    <w:p w:rsidR="00425F0D" w:rsidRPr="00CE3E36" w:rsidRDefault="00425F0D" w:rsidP="00425F0D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2"/>
        <w:gridCol w:w="2040"/>
        <w:gridCol w:w="2009"/>
        <w:gridCol w:w="2010"/>
        <w:gridCol w:w="1827"/>
      </w:tblGrid>
      <w:tr w:rsidR="00697703" w:rsidRPr="00CE3E36" w:rsidTr="00697703">
        <w:tc>
          <w:tcPr>
            <w:tcW w:w="2002" w:type="dxa"/>
            <w:vAlign w:val="center"/>
          </w:tcPr>
          <w:p w:rsidR="00697703" w:rsidRPr="00CE3E36" w:rsidRDefault="00697703" w:rsidP="00697703">
            <w:pPr>
              <w:jc w:val="center"/>
              <w:rPr>
                <w:bCs/>
              </w:rPr>
            </w:pPr>
            <w:r w:rsidRPr="00CE3E36">
              <w:rPr>
                <w:bCs/>
              </w:rPr>
              <w:t>Источник</w:t>
            </w:r>
          </w:p>
        </w:tc>
        <w:tc>
          <w:tcPr>
            <w:tcW w:w="2040" w:type="dxa"/>
            <w:vAlign w:val="center"/>
          </w:tcPr>
          <w:p w:rsidR="00697703" w:rsidRPr="00CE3E36" w:rsidRDefault="00697703" w:rsidP="00697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009" w:type="dxa"/>
            <w:vAlign w:val="center"/>
          </w:tcPr>
          <w:p w:rsidR="00697703" w:rsidRPr="00CE3E36" w:rsidRDefault="00697703" w:rsidP="00697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2010" w:type="dxa"/>
            <w:vAlign w:val="center"/>
          </w:tcPr>
          <w:p w:rsidR="00697703" w:rsidRPr="00CE3E36" w:rsidRDefault="00697703" w:rsidP="00697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CE3E36">
              <w:rPr>
                <w:b/>
                <w:bCs/>
              </w:rPr>
              <w:t xml:space="preserve"> год</w:t>
            </w:r>
          </w:p>
        </w:tc>
        <w:tc>
          <w:tcPr>
            <w:tcW w:w="1827" w:type="dxa"/>
          </w:tcPr>
          <w:p w:rsidR="00697703" w:rsidRPr="00697703" w:rsidRDefault="00697703" w:rsidP="00697703">
            <w:pPr>
              <w:jc w:val="center"/>
              <w:rPr>
                <w:b/>
              </w:rPr>
            </w:pPr>
            <w:r w:rsidRPr="00697703">
              <w:rPr>
                <w:b/>
              </w:rPr>
              <w:t>2022 год</w:t>
            </w:r>
          </w:p>
        </w:tc>
      </w:tr>
      <w:tr w:rsidR="00697703" w:rsidRPr="00CE3E36" w:rsidTr="00697703">
        <w:tc>
          <w:tcPr>
            <w:tcW w:w="2002" w:type="dxa"/>
            <w:vAlign w:val="center"/>
          </w:tcPr>
          <w:p w:rsidR="00697703" w:rsidRPr="00CE3E36" w:rsidRDefault="00697703" w:rsidP="00697703">
            <w:pPr>
              <w:rPr>
                <w:bCs/>
              </w:rPr>
            </w:pPr>
            <w:r w:rsidRPr="00CE3E36">
              <w:rPr>
                <w:bCs/>
              </w:rPr>
              <w:t>Областной бюджет</w:t>
            </w:r>
          </w:p>
        </w:tc>
        <w:tc>
          <w:tcPr>
            <w:tcW w:w="2040" w:type="dxa"/>
            <w:vAlign w:val="center"/>
          </w:tcPr>
          <w:p w:rsidR="00697703" w:rsidRPr="00CE3E36" w:rsidRDefault="00697703" w:rsidP="00697703">
            <w:pPr>
              <w:jc w:val="center"/>
              <w:rPr>
                <w:bCs/>
              </w:rPr>
            </w:pPr>
            <w:r w:rsidRPr="00963A5E">
              <w:rPr>
                <w:bCs/>
              </w:rPr>
              <w:t>1 529,65</w:t>
            </w:r>
          </w:p>
        </w:tc>
        <w:tc>
          <w:tcPr>
            <w:tcW w:w="2009" w:type="dxa"/>
            <w:vAlign w:val="center"/>
          </w:tcPr>
          <w:p w:rsidR="00697703" w:rsidRPr="00CE3E36" w:rsidRDefault="002C56D5" w:rsidP="00697703">
            <w:pPr>
              <w:jc w:val="center"/>
              <w:rPr>
                <w:bCs/>
              </w:rPr>
            </w:pPr>
            <w:r>
              <w:rPr>
                <w:bCs/>
              </w:rPr>
              <w:t>2 206,7</w:t>
            </w:r>
          </w:p>
        </w:tc>
        <w:tc>
          <w:tcPr>
            <w:tcW w:w="2010" w:type="dxa"/>
            <w:vAlign w:val="center"/>
          </w:tcPr>
          <w:p w:rsidR="00697703" w:rsidRPr="00CE3E36" w:rsidRDefault="00697703" w:rsidP="00697703">
            <w:pPr>
              <w:jc w:val="center"/>
              <w:rPr>
                <w:bCs/>
              </w:rPr>
            </w:pPr>
            <w:r>
              <w:rPr>
                <w:bCs/>
              </w:rPr>
              <w:t>1 465,2</w:t>
            </w:r>
          </w:p>
        </w:tc>
        <w:tc>
          <w:tcPr>
            <w:tcW w:w="1827" w:type="dxa"/>
            <w:vAlign w:val="center"/>
          </w:tcPr>
          <w:p w:rsidR="00697703" w:rsidRPr="00410BD2" w:rsidRDefault="00697703" w:rsidP="00697703">
            <w:pPr>
              <w:jc w:val="center"/>
            </w:pPr>
            <w:r>
              <w:t>1 472,5</w:t>
            </w:r>
            <w:r w:rsidR="00297C07">
              <w:t>2</w:t>
            </w:r>
          </w:p>
        </w:tc>
      </w:tr>
      <w:tr w:rsidR="00697703" w:rsidRPr="00CE3E36" w:rsidTr="00697703">
        <w:tc>
          <w:tcPr>
            <w:tcW w:w="2002" w:type="dxa"/>
            <w:vAlign w:val="center"/>
          </w:tcPr>
          <w:p w:rsidR="00697703" w:rsidRPr="00CE3E36" w:rsidRDefault="00697703" w:rsidP="00697703">
            <w:pPr>
              <w:rPr>
                <w:bCs/>
              </w:rPr>
            </w:pPr>
            <w:r w:rsidRPr="00CE3E36">
              <w:rPr>
                <w:bCs/>
              </w:rPr>
              <w:t>Местный бюджет</w:t>
            </w:r>
          </w:p>
        </w:tc>
        <w:tc>
          <w:tcPr>
            <w:tcW w:w="2040" w:type="dxa"/>
            <w:vAlign w:val="center"/>
          </w:tcPr>
          <w:p w:rsidR="00697703" w:rsidRPr="00CE3E36" w:rsidRDefault="00297C07" w:rsidP="00697703">
            <w:pPr>
              <w:jc w:val="center"/>
              <w:rPr>
                <w:bCs/>
              </w:rPr>
            </w:pPr>
            <w:r>
              <w:rPr>
                <w:bCs/>
              </w:rPr>
              <w:t>3 930,66</w:t>
            </w:r>
          </w:p>
        </w:tc>
        <w:tc>
          <w:tcPr>
            <w:tcW w:w="2009" w:type="dxa"/>
            <w:vAlign w:val="center"/>
          </w:tcPr>
          <w:p w:rsidR="00697703" w:rsidRPr="00CE3E36" w:rsidRDefault="002C56D5" w:rsidP="00697703">
            <w:pPr>
              <w:jc w:val="center"/>
              <w:rPr>
                <w:bCs/>
              </w:rPr>
            </w:pPr>
            <w:r>
              <w:rPr>
                <w:bCs/>
              </w:rPr>
              <w:t>4 507,19</w:t>
            </w:r>
          </w:p>
        </w:tc>
        <w:tc>
          <w:tcPr>
            <w:tcW w:w="2010" w:type="dxa"/>
            <w:vAlign w:val="center"/>
          </w:tcPr>
          <w:p w:rsidR="00697703" w:rsidRPr="00CE3E36" w:rsidRDefault="00697703" w:rsidP="00697703">
            <w:pPr>
              <w:jc w:val="center"/>
              <w:rPr>
                <w:bCs/>
              </w:rPr>
            </w:pPr>
            <w:r>
              <w:rPr>
                <w:bCs/>
              </w:rPr>
              <w:t>2 982,4</w:t>
            </w:r>
            <w:r w:rsidR="00297C07">
              <w:rPr>
                <w:bCs/>
              </w:rPr>
              <w:t>2</w:t>
            </w:r>
          </w:p>
        </w:tc>
        <w:tc>
          <w:tcPr>
            <w:tcW w:w="1827" w:type="dxa"/>
            <w:vAlign w:val="center"/>
          </w:tcPr>
          <w:p w:rsidR="00697703" w:rsidRPr="00410BD2" w:rsidRDefault="00697703" w:rsidP="00297C07">
            <w:pPr>
              <w:jc w:val="center"/>
            </w:pPr>
            <w:r w:rsidRPr="00410BD2">
              <w:t>2</w:t>
            </w:r>
            <w:r w:rsidR="00297C07">
              <w:t> 322,97</w:t>
            </w:r>
          </w:p>
        </w:tc>
      </w:tr>
      <w:tr w:rsidR="00697703" w:rsidRPr="00CE3E36" w:rsidTr="00697703">
        <w:tc>
          <w:tcPr>
            <w:tcW w:w="2002" w:type="dxa"/>
            <w:vAlign w:val="center"/>
          </w:tcPr>
          <w:p w:rsidR="00697703" w:rsidRPr="0005144A" w:rsidRDefault="00697703" w:rsidP="00697703">
            <w:r w:rsidRPr="0005144A">
              <w:rPr>
                <w:color w:val="000000"/>
                <w:shd w:val="clear" w:color="auto" w:fill="FFFFFF"/>
              </w:rPr>
              <w:t xml:space="preserve">Районный бюджет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05144A">
              <w:rPr>
                <w:color w:val="000000"/>
                <w:shd w:val="clear" w:color="auto" w:fill="FFFFFF"/>
              </w:rPr>
              <w:t xml:space="preserve"> МБТ на исполнение переданных полномочий</w:t>
            </w:r>
          </w:p>
          <w:p w:rsidR="00697703" w:rsidRPr="00CE3E36" w:rsidRDefault="00697703" w:rsidP="00697703">
            <w:pPr>
              <w:rPr>
                <w:bCs/>
              </w:rPr>
            </w:pPr>
          </w:p>
        </w:tc>
        <w:tc>
          <w:tcPr>
            <w:tcW w:w="2040" w:type="dxa"/>
            <w:vAlign w:val="center"/>
          </w:tcPr>
          <w:p w:rsidR="00697703" w:rsidRPr="00CE3E36" w:rsidRDefault="00697703" w:rsidP="00697703">
            <w:pPr>
              <w:jc w:val="center"/>
              <w:rPr>
                <w:bCs/>
              </w:rPr>
            </w:pPr>
            <w:r>
              <w:rPr>
                <w:bCs/>
              </w:rPr>
              <w:t>1 006,38</w:t>
            </w:r>
          </w:p>
        </w:tc>
        <w:tc>
          <w:tcPr>
            <w:tcW w:w="2009" w:type="dxa"/>
            <w:vAlign w:val="center"/>
          </w:tcPr>
          <w:p w:rsidR="00697703" w:rsidRPr="00CE3E36" w:rsidRDefault="002C56D5" w:rsidP="00297C07">
            <w:pPr>
              <w:jc w:val="center"/>
              <w:rPr>
                <w:bCs/>
              </w:rPr>
            </w:pPr>
            <w:r>
              <w:rPr>
                <w:bCs/>
              </w:rPr>
              <w:t>1 392,64</w:t>
            </w:r>
          </w:p>
        </w:tc>
        <w:tc>
          <w:tcPr>
            <w:tcW w:w="2010" w:type="dxa"/>
            <w:vAlign w:val="center"/>
          </w:tcPr>
          <w:p w:rsidR="00697703" w:rsidRPr="00CE3E36" w:rsidRDefault="00697703" w:rsidP="0069770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27" w:type="dxa"/>
            <w:vAlign w:val="center"/>
          </w:tcPr>
          <w:p w:rsidR="00697703" w:rsidRPr="00410BD2" w:rsidRDefault="00697703" w:rsidP="00697703">
            <w:pPr>
              <w:jc w:val="center"/>
            </w:pPr>
            <w:r w:rsidRPr="00410BD2">
              <w:t>0,0</w:t>
            </w:r>
          </w:p>
        </w:tc>
      </w:tr>
      <w:tr w:rsidR="00697703" w:rsidRPr="00CE3E36" w:rsidTr="00697703">
        <w:tc>
          <w:tcPr>
            <w:tcW w:w="2002" w:type="dxa"/>
            <w:vAlign w:val="center"/>
          </w:tcPr>
          <w:p w:rsidR="00697703" w:rsidRPr="00CE3E36" w:rsidRDefault="00697703" w:rsidP="00697703">
            <w:pPr>
              <w:rPr>
                <w:b/>
                <w:bCs/>
              </w:rPr>
            </w:pPr>
            <w:r w:rsidRPr="00CE3E36">
              <w:rPr>
                <w:b/>
                <w:bCs/>
              </w:rPr>
              <w:t>Всего</w:t>
            </w:r>
          </w:p>
        </w:tc>
        <w:tc>
          <w:tcPr>
            <w:tcW w:w="2040" w:type="dxa"/>
            <w:vAlign w:val="center"/>
          </w:tcPr>
          <w:p w:rsidR="00697703" w:rsidRPr="00CE3E36" w:rsidRDefault="00297C07" w:rsidP="00697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6 466,69</w:t>
            </w:r>
          </w:p>
        </w:tc>
        <w:tc>
          <w:tcPr>
            <w:tcW w:w="2009" w:type="dxa"/>
            <w:vAlign w:val="center"/>
          </w:tcPr>
          <w:p w:rsidR="00697703" w:rsidRPr="00CE3E36" w:rsidRDefault="002C56D5" w:rsidP="00CC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8 106,53</w:t>
            </w:r>
          </w:p>
        </w:tc>
        <w:tc>
          <w:tcPr>
            <w:tcW w:w="2010" w:type="dxa"/>
            <w:vAlign w:val="center"/>
          </w:tcPr>
          <w:p w:rsidR="00697703" w:rsidRPr="00CE3E36" w:rsidRDefault="00697703" w:rsidP="00697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4 447,6</w:t>
            </w:r>
            <w:r w:rsidR="00297C07">
              <w:rPr>
                <w:b/>
                <w:bCs/>
              </w:rPr>
              <w:t>2</w:t>
            </w:r>
          </w:p>
        </w:tc>
        <w:tc>
          <w:tcPr>
            <w:tcW w:w="1827" w:type="dxa"/>
            <w:vAlign w:val="center"/>
          </w:tcPr>
          <w:p w:rsidR="00697703" w:rsidRPr="00697703" w:rsidRDefault="00297C07" w:rsidP="00697703">
            <w:pPr>
              <w:jc w:val="center"/>
              <w:rPr>
                <w:b/>
              </w:rPr>
            </w:pPr>
            <w:r>
              <w:rPr>
                <w:b/>
              </w:rPr>
              <w:t>3 795,49</w:t>
            </w:r>
          </w:p>
        </w:tc>
      </w:tr>
    </w:tbl>
    <w:p w:rsidR="00425F0D" w:rsidRPr="00CE3E36" w:rsidRDefault="00425F0D" w:rsidP="00425F0D">
      <w:pPr>
        <w:rPr>
          <w:b/>
        </w:rPr>
      </w:pPr>
    </w:p>
    <w:p w:rsidR="00425F0D" w:rsidRPr="00CE3E36" w:rsidRDefault="00425F0D" w:rsidP="00425F0D">
      <w:pPr>
        <w:pStyle w:val="ConsPlusTitle"/>
        <w:ind w:firstLine="709"/>
        <w:jc w:val="both"/>
        <w:rPr>
          <w:b w:val="0"/>
        </w:rPr>
      </w:pPr>
      <w:r w:rsidRPr="00CE3E36">
        <w:rPr>
          <w:b w:val="0"/>
        </w:rPr>
        <w:t>Объемы финансирования носят прогнозный характер и подлежат уточнению исходя из возможностей</w:t>
      </w:r>
      <w:r w:rsidR="00FB7C17">
        <w:rPr>
          <w:b w:val="0"/>
        </w:rPr>
        <w:t xml:space="preserve"> местного и</w:t>
      </w:r>
      <w:r w:rsidRPr="00CE3E36">
        <w:rPr>
          <w:b w:val="0"/>
        </w:rPr>
        <w:t xml:space="preserve"> районного бюджета на очередной финансовый год и плановый период.</w:t>
      </w:r>
    </w:p>
    <w:p w:rsidR="00425F0D" w:rsidRPr="00CE3E36" w:rsidRDefault="00425F0D" w:rsidP="00425F0D">
      <w:pPr>
        <w:pStyle w:val="ConsPlusTitle"/>
        <w:widowControl/>
        <w:ind w:firstLine="709"/>
        <w:jc w:val="both"/>
        <w:rPr>
          <w:b w:val="0"/>
          <w:bCs w:val="0"/>
        </w:rPr>
      </w:pPr>
      <w:proofErr w:type="spellStart"/>
      <w:r w:rsidRPr="00CE3E36">
        <w:rPr>
          <w:b w:val="0"/>
          <w:bCs w:val="0"/>
        </w:rPr>
        <w:t>Софинансирование</w:t>
      </w:r>
      <w:proofErr w:type="spellEnd"/>
      <w:r w:rsidRPr="00CE3E36">
        <w:rPr>
          <w:b w:val="0"/>
          <w:bCs w:val="0"/>
        </w:rPr>
        <w:t xml:space="preserve"> мероприятий Программы возможно за счет средств областного бюджета. Также </w:t>
      </w:r>
      <w:proofErr w:type="spellStart"/>
      <w:r w:rsidRPr="00CE3E36">
        <w:rPr>
          <w:b w:val="0"/>
          <w:bCs w:val="0"/>
        </w:rPr>
        <w:t>софинансирование</w:t>
      </w:r>
      <w:proofErr w:type="spellEnd"/>
      <w:r w:rsidRPr="00CE3E36">
        <w:rPr>
          <w:b w:val="0"/>
          <w:bCs w:val="0"/>
        </w:rPr>
        <w:t xml:space="preserve"> мероприятий Программы возможно за счет межбюджетных трансфертов из бюджетов </w:t>
      </w:r>
      <w:r w:rsidRPr="00CE3E36">
        <w:rPr>
          <w:b w:val="0"/>
        </w:rPr>
        <w:t xml:space="preserve">Кандалакшского района </w:t>
      </w:r>
      <w:r w:rsidRPr="00CE3E36">
        <w:rPr>
          <w:b w:val="0"/>
          <w:bCs w:val="0"/>
        </w:rPr>
        <w:t xml:space="preserve">при передаче части соответствующих полномочий по решению вопросов местного значения поселений и соответственно приема таковых полномочий представительным органом муниципального образования Кандалакшский район. Объем межбюджетных трансфертов из бюджетов поселений подлежит ежегодному уточнению в муниципальной Программе. </w:t>
      </w:r>
    </w:p>
    <w:p w:rsidR="00425F0D" w:rsidRPr="00CE3E36" w:rsidRDefault="00425F0D" w:rsidP="00425F0D">
      <w:pPr>
        <w:shd w:val="clear" w:color="auto" w:fill="FFFFFF"/>
        <w:spacing w:before="5"/>
        <w:ind w:firstLine="725"/>
        <w:jc w:val="both"/>
      </w:pPr>
    </w:p>
    <w:p w:rsidR="002F3985" w:rsidRDefault="002F3985" w:rsidP="00425F0D">
      <w:pPr>
        <w:jc w:val="center"/>
        <w:rPr>
          <w:b/>
        </w:rPr>
      </w:pPr>
    </w:p>
    <w:p w:rsidR="002F3985" w:rsidRDefault="002F3985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B50BD9" w:rsidRDefault="00B50BD9" w:rsidP="00425F0D">
      <w:pPr>
        <w:jc w:val="center"/>
        <w:rPr>
          <w:b/>
        </w:rPr>
      </w:pPr>
    </w:p>
    <w:p w:rsidR="00425F0D" w:rsidRPr="00CE3E36" w:rsidRDefault="00425F0D" w:rsidP="00425F0D">
      <w:pPr>
        <w:sectPr w:rsidR="00425F0D" w:rsidRPr="00CE3E36" w:rsidSect="00B7482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25F0D" w:rsidRPr="00CE3E36" w:rsidRDefault="00B50BD9" w:rsidP="00B50BD9">
      <w:pPr>
        <w:spacing w:after="200"/>
        <w:jc w:val="center"/>
        <w:rPr>
          <w:b/>
        </w:rPr>
      </w:pPr>
      <w:r>
        <w:rPr>
          <w:b/>
        </w:rPr>
        <w:lastRenderedPageBreak/>
        <w:t>5.</w:t>
      </w:r>
      <w:r w:rsidR="00425F0D" w:rsidRPr="00CE3E36">
        <w:rPr>
          <w:b/>
        </w:rPr>
        <w:t>Перечень основных подпрограммных мероприятий</w:t>
      </w:r>
    </w:p>
    <w:tbl>
      <w:tblPr>
        <w:tblOverlap w:val="never"/>
        <w:tblW w:w="1509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95"/>
        <w:gridCol w:w="4678"/>
        <w:gridCol w:w="2176"/>
        <w:gridCol w:w="1418"/>
        <w:gridCol w:w="1984"/>
        <w:gridCol w:w="992"/>
        <w:gridCol w:w="851"/>
        <w:gridCol w:w="709"/>
        <w:gridCol w:w="850"/>
        <w:gridCol w:w="941"/>
      </w:tblGrid>
      <w:tr w:rsidR="00AE7E02" w:rsidRPr="00CE3E36" w:rsidTr="002C56D5">
        <w:trPr>
          <w:trHeight w:hRule="exact" w:val="915"/>
          <w:tblHeader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№</w:t>
            </w:r>
          </w:p>
          <w:p w:rsidR="00AE7E02" w:rsidRPr="00CE3E36" w:rsidRDefault="00AE7E02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b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Срок исполнения (по годам)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Источники</w:t>
            </w:r>
          </w:p>
          <w:p w:rsidR="00AE7E02" w:rsidRPr="00CE3E36" w:rsidRDefault="00AE7E02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финансирования</w:t>
            </w:r>
          </w:p>
          <w:p w:rsidR="00AE7E02" w:rsidRPr="00CE3E36" w:rsidRDefault="00AE7E02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&lt;*&gt;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E02" w:rsidRPr="00CE3E36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Объемы финансирования</w:t>
            </w:r>
            <w:r w:rsidRPr="00CE3E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 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источникам</w:t>
            </w:r>
          </w:p>
          <w:p w:rsidR="00AE7E02" w:rsidRPr="00CE3E36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AE7E02" w:rsidRPr="00CE3E36" w:rsidTr="002C56D5">
        <w:trPr>
          <w:trHeight w:hRule="exact" w:val="250"/>
          <w:tblHeader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E02" w:rsidRPr="00CE3E36" w:rsidRDefault="00AE7E02" w:rsidP="002A152F">
            <w:pPr>
              <w:rPr>
                <w:b/>
                <w:bCs/>
                <w:sz w:val="18"/>
                <w:szCs w:val="18"/>
              </w:rPr>
            </w:pPr>
            <w:r w:rsidRPr="00CE3E36">
              <w:rPr>
                <w:b/>
                <w:bCs/>
                <w:sz w:val="18"/>
                <w:szCs w:val="18"/>
              </w:rPr>
              <w:t>в т.ч. по годам</w:t>
            </w:r>
          </w:p>
        </w:tc>
      </w:tr>
      <w:tr w:rsidR="00AE7E02" w:rsidRPr="00CE3E36" w:rsidTr="002C56D5">
        <w:trPr>
          <w:trHeight w:hRule="exact" w:val="308"/>
          <w:tblHeader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E02" w:rsidRPr="00CE3E36" w:rsidRDefault="00AE7E02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E02" w:rsidRPr="00CE3E36" w:rsidRDefault="00AE7E02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CE3E36" w:rsidRDefault="00AE7E02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Default="00AE7E02" w:rsidP="002A1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AE7E02" w:rsidRPr="00CE3E36" w:rsidTr="00F648B8">
        <w:trPr>
          <w:trHeight w:hRule="exact" w:val="32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7E02" w:rsidRPr="00CE3E36" w:rsidRDefault="00AE7E02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 xml:space="preserve">Задача 1: </w:t>
            </w:r>
            <w:r w:rsidRPr="004F4589">
              <w:rPr>
                <w:rFonts w:ascii="Times New Roman" w:hAnsi="Times New Roman"/>
                <w:b/>
                <w:sz w:val="18"/>
                <w:szCs w:val="18"/>
              </w:rPr>
              <w:t>Отсутствие кредиторской задолженности по расчетам за содержание муниципального имущества</w:t>
            </w:r>
          </w:p>
        </w:tc>
      </w:tr>
      <w:tr w:rsidR="00AE7E02" w:rsidRPr="00CE3E36" w:rsidTr="002C56D5">
        <w:trPr>
          <w:trHeight w:val="16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E02" w:rsidRPr="00CE3E36" w:rsidRDefault="00AE7E02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1.</w:t>
            </w:r>
          </w:p>
          <w:p w:rsidR="00AE7E02" w:rsidRPr="00CE3E36" w:rsidRDefault="00AE7E02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</w:p>
          <w:p w:rsidR="00AE7E02" w:rsidRPr="00CE3E36" w:rsidRDefault="00AE7E02" w:rsidP="004F458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86151">
              <w:rPr>
                <w:rFonts w:ascii="Times New Roman" w:hAnsi="Times New Roman"/>
                <w:sz w:val="18"/>
                <w:szCs w:val="18"/>
              </w:rPr>
              <w:t xml:space="preserve">Уплата взносов на проведение капитального ремонта в соответствии с жилищным законодательством за жилые помещения, </w:t>
            </w:r>
            <w:r>
              <w:rPr>
                <w:rFonts w:ascii="Times New Roman" w:hAnsi="Times New Roman"/>
                <w:sz w:val="18"/>
                <w:szCs w:val="18"/>
              </w:rPr>
              <w:t>находящиеся в собственности муниципального образования Кандалакшский район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B86151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151">
              <w:rPr>
                <w:rFonts w:ascii="Times New Roman" w:hAnsi="Times New Roman"/>
                <w:sz w:val="18"/>
                <w:szCs w:val="18"/>
              </w:rPr>
              <w:t xml:space="preserve">Администрация сельского поселения, МКУ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B86151">
              <w:rPr>
                <w:rFonts w:ascii="Times New Roman" w:hAnsi="Times New Roman"/>
                <w:sz w:val="18"/>
                <w:szCs w:val="18"/>
              </w:rPr>
              <w:t>МЦ Алакуртти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662B8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662B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151">
              <w:rPr>
                <w:rFonts w:ascii="Times New Roman" w:hAnsi="Times New Roman"/>
                <w:bCs/>
                <w:sz w:val="18"/>
                <w:szCs w:val="18"/>
              </w:rPr>
              <w:t>районный бюджет (МБТ на исполнение переданных полномочий)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2C56D5" w:rsidP="00297C0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2 399,02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1 006,38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2C56D5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1 392,64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AE7E02" w:rsidRPr="00CE3E36" w:rsidTr="002C56D5">
        <w:trPr>
          <w:trHeight w:hRule="exact" w:val="557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E02" w:rsidRPr="00CE3E36" w:rsidRDefault="00AE7E02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2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E7E02" w:rsidRDefault="00AE7E02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E02" w:rsidRPr="00CE3E36" w:rsidRDefault="00AE7E02" w:rsidP="004F4589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 w:rsidRPr="004F4589">
              <w:rPr>
                <w:rFonts w:ascii="Times New Roman" w:hAnsi="Times New Roman"/>
                <w:sz w:val="18"/>
                <w:szCs w:val="18"/>
              </w:rPr>
              <w:t xml:space="preserve">Уплата взносов на проведение капитального ремонта в соответствии с жилищным законодательством за жилые помещения, находящиеся в собственности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Алакуртти Кандалакшского района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B86151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>У «МЦ Алакуртти»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662B8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662B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Default="00AE7E02" w:rsidP="00686B7D">
            <w:pPr>
              <w:jc w:val="center"/>
              <w:rPr>
                <w:sz w:val="18"/>
                <w:szCs w:val="18"/>
              </w:rPr>
            </w:pPr>
          </w:p>
          <w:p w:rsidR="00AE7E02" w:rsidRPr="00686B7D" w:rsidRDefault="00AE7E02" w:rsidP="00686B7D">
            <w:pPr>
              <w:jc w:val="center"/>
              <w:rPr>
                <w:sz w:val="18"/>
                <w:szCs w:val="18"/>
              </w:rPr>
            </w:pPr>
            <w:r w:rsidRPr="00686B7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2C56D5" w:rsidP="00B55D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6 674,07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1529,65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2C56D5" w:rsidP="009C3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AE7E02" w:rsidP="00B55D37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465,2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686B7D" w:rsidRDefault="00AE7E02" w:rsidP="00AE7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1 472,5</w:t>
            </w:r>
            <w:r w:rsidR="00297C07">
              <w:rPr>
                <w:b/>
                <w:sz w:val="18"/>
                <w:szCs w:val="18"/>
              </w:rPr>
              <w:t>2</w:t>
            </w:r>
          </w:p>
        </w:tc>
      </w:tr>
      <w:tr w:rsidR="00AE7E02" w:rsidRPr="00CE3E36" w:rsidTr="002C56D5">
        <w:trPr>
          <w:trHeight w:hRule="exact" w:val="873"/>
          <w:jc w:val="center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7E02" w:rsidRDefault="00AE7E02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A02A89" w:rsidRDefault="00AE7E02" w:rsidP="00B86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2A15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sz w:val="18"/>
                <w:szCs w:val="18"/>
              </w:rPr>
            </w:pPr>
            <w:r w:rsidRPr="00686B7D">
              <w:rPr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Default="00AE7E02" w:rsidP="008A436E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2C56D5" w:rsidP="00D866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12 174,96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EF697A" w:rsidP="008A43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2 910,98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2C56D5" w:rsidP="00CC7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4 018,59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Pr="00686B7D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686B7D" w:rsidRDefault="00AE7E02" w:rsidP="00B55D37">
            <w:pPr>
              <w:jc w:val="center"/>
              <w:rPr>
                <w:b/>
                <w:sz w:val="18"/>
                <w:szCs w:val="18"/>
              </w:rPr>
            </w:pPr>
            <w:r w:rsidRPr="00686B7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952,4</w:t>
            </w:r>
            <w:r w:rsidR="00297C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02" w:rsidRDefault="00AE7E02" w:rsidP="00686B7D">
            <w:pPr>
              <w:jc w:val="center"/>
              <w:rPr>
                <w:b/>
                <w:sz w:val="18"/>
                <w:szCs w:val="18"/>
              </w:rPr>
            </w:pPr>
          </w:p>
          <w:p w:rsidR="00AE7E02" w:rsidRPr="00AE7E02" w:rsidRDefault="00297C07" w:rsidP="00297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2 292</w:t>
            </w:r>
            <w:r w:rsidR="00AE7E02" w:rsidRPr="00AE7E0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97</w:t>
            </w:r>
          </w:p>
        </w:tc>
      </w:tr>
      <w:tr w:rsidR="00AE7E02" w:rsidRPr="00CE3E36" w:rsidTr="002C56D5">
        <w:trPr>
          <w:trHeight w:hRule="exact" w:val="11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E02" w:rsidRDefault="00AE7E02" w:rsidP="002A15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3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E7E02" w:rsidRDefault="00AE7E02" w:rsidP="002A152F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E02" w:rsidRPr="003002EE" w:rsidRDefault="00AE7E02" w:rsidP="002A152F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имущества, находящегося в казне сельского поселения Алакуртти Кандалакшского 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>У «МЦ Алакуртти»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662B8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662B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CC7429" w:rsidP="002C56D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C56D5">
              <w:rPr>
                <w:rFonts w:ascii="Times New Roman" w:hAnsi="Times New Roman"/>
                <w:b/>
                <w:sz w:val="18"/>
                <w:szCs w:val="18"/>
              </w:rPr>
              <w:t> 365,28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297C07" w:rsidP="003E7F5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2C56D5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2A152F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AE7E02" w:rsidRPr="00CE3E36" w:rsidTr="002C56D5">
        <w:trPr>
          <w:trHeight w:hRule="exact" w:val="11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E02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4</w:t>
            </w: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E7E02" w:rsidRDefault="00AE7E02" w:rsidP="00D60EB8">
            <w:pPr>
              <w:pStyle w:val="a4"/>
              <w:ind w:right="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7E02" w:rsidRPr="003002EE" w:rsidRDefault="00AE7E02" w:rsidP="00D60EB8">
            <w:pPr>
              <w:pStyle w:val="a4"/>
              <w:ind w:right="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рыночной оценки объектов недвижимости, находящихся в муниципальной собственности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D60EB8">
            <w:pPr>
              <w:jc w:val="center"/>
            </w:pPr>
            <w:r w:rsidRPr="00A02A89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</w:t>
            </w:r>
            <w:r w:rsidRPr="00A02A89">
              <w:rPr>
                <w:sz w:val="18"/>
                <w:szCs w:val="18"/>
              </w:rPr>
              <w:t>У «МЦ Алакуртти»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662B8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CE3E3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662B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Cs/>
                <w:sz w:val="18"/>
                <w:szCs w:val="18"/>
              </w:rPr>
              <w:t>Бюджет сельского поселения Алакуртти Кандалакшского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5717DB" w:rsidP="00EF697A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EF697A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AE7E0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2C56D5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AE7E0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</w:tr>
      <w:tr w:rsidR="00AE7E02" w:rsidRPr="00CE3E36" w:rsidTr="002C56D5">
        <w:trPr>
          <w:trHeight w:hRule="exact" w:val="24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E3E36">
              <w:rPr>
                <w:rFonts w:ascii="Times New Roman" w:hAnsi="Times New Roman"/>
                <w:b/>
                <w:sz w:val="18"/>
                <w:szCs w:val="18"/>
              </w:rPr>
              <w:t>Всего финансирование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015A9A" w:rsidRDefault="005717DB" w:rsidP="00CC742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22 816,33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297C07" w:rsidP="008A436E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6466,69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5717DB" w:rsidP="00CC7429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8106,53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4 447,6</w:t>
            </w:r>
            <w:r w:rsidR="00297C0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297C07" w:rsidP="00D60EB8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3 795,49</w:t>
            </w:r>
          </w:p>
        </w:tc>
      </w:tr>
      <w:tr w:rsidR="00AE7E02" w:rsidRPr="00CE3E36" w:rsidTr="002C56D5">
        <w:trPr>
          <w:trHeight w:hRule="exact" w:val="2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в т.ч. по источникам: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E02" w:rsidRPr="00CE3E36" w:rsidTr="002C56D5">
        <w:trPr>
          <w:trHeight w:val="26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Областной бюджет, Федеральный бюджет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Default="005717DB" w:rsidP="00B55D37">
            <w:pPr>
              <w:jc w:val="center"/>
            </w:pPr>
            <w:r>
              <w:rPr>
                <w:sz w:val="18"/>
                <w:szCs w:val="18"/>
              </w:rPr>
              <w:t>6 674,07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Default="00AE7E02" w:rsidP="00D60EB8">
            <w:pPr>
              <w:jc w:val="center"/>
            </w:pPr>
            <w:r>
              <w:rPr>
                <w:sz w:val="18"/>
                <w:szCs w:val="18"/>
              </w:rPr>
              <w:t>1 529,65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02" w:rsidRDefault="005717DB" w:rsidP="005717DB">
            <w:r>
              <w:rPr>
                <w:sz w:val="18"/>
                <w:szCs w:val="18"/>
              </w:rPr>
              <w:t xml:space="preserve">  2 206,7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B55D37">
            <w:pPr>
              <w:jc w:val="center"/>
            </w:pPr>
            <w:r>
              <w:rPr>
                <w:sz w:val="18"/>
                <w:szCs w:val="18"/>
              </w:rPr>
              <w:t>1 465,2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AE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1 472,5</w:t>
            </w:r>
            <w:r w:rsidR="00EF697A">
              <w:rPr>
                <w:sz w:val="18"/>
                <w:szCs w:val="18"/>
              </w:rPr>
              <w:t>2</w:t>
            </w:r>
          </w:p>
        </w:tc>
      </w:tr>
      <w:tr w:rsidR="00AE7E02" w:rsidRPr="00CE3E36" w:rsidTr="002C56D5">
        <w:trPr>
          <w:trHeight w:hRule="exact" w:val="2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3E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Default="005717DB" w:rsidP="00CC7429">
            <w:pPr>
              <w:jc w:val="center"/>
            </w:pPr>
            <w:r>
              <w:rPr>
                <w:sz w:val="18"/>
                <w:szCs w:val="18"/>
              </w:rPr>
              <w:t>13 743,24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Default="00EF697A" w:rsidP="003E7F5A">
            <w:pPr>
              <w:jc w:val="center"/>
            </w:pPr>
            <w:r>
              <w:rPr>
                <w:sz w:val="18"/>
                <w:szCs w:val="18"/>
              </w:rPr>
              <w:t>3930,66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Default="005717DB" w:rsidP="00D60EB8">
            <w:pPr>
              <w:jc w:val="center"/>
            </w:pPr>
            <w:r>
              <w:rPr>
                <w:sz w:val="18"/>
                <w:szCs w:val="18"/>
              </w:rPr>
              <w:t>4507,19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D60EB8">
            <w:pPr>
              <w:jc w:val="center"/>
            </w:pPr>
            <w:r>
              <w:rPr>
                <w:sz w:val="18"/>
                <w:szCs w:val="18"/>
              </w:rPr>
              <w:t>2 982,4</w:t>
            </w:r>
            <w:r w:rsidR="00EF697A"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EF6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697A">
              <w:rPr>
                <w:sz w:val="18"/>
                <w:szCs w:val="18"/>
              </w:rPr>
              <w:t> 322,97</w:t>
            </w:r>
          </w:p>
        </w:tc>
      </w:tr>
      <w:tr w:rsidR="00AE7E02" w:rsidRPr="00CE3E36" w:rsidTr="002C56D5">
        <w:trPr>
          <w:trHeight w:hRule="exact" w:val="45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E02" w:rsidRPr="00CE3E36" w:rsidRDefault="00AE7E02" w:rsidP="00D60E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1A1EE9" w:rsidRDefault="00AE7E02" w:rsidP="00D60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1E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Районный бюджет - МБТ на исполнение переданных полномочий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CE3E36" w:rsidRDefault="00AE7E02" w:rsidP="00D60EB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8E11E9" w:rsidRDefault="005717DB" w:rsidP="00D60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8E11E9" w:rsidRDefault="00AE7E02" w:rsidP="00D60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E02" w:rsidRPr="008E11E9" w:rsidRDefault="005717DB" w:rsidP="009C3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D60EB8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02" w:rsidRDefault="00AE7E02" w:rsidP="00D60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425F0D" w:rsidRPr="00CE3E36" w:rsidRDefault="00425F0D" w:rsidP="00425F0D">
      <w:pPr>
        <w:pStyle w:val="a3"/>
        <w:sectPr w:rsidR="00425F0D" w:rsidRPr="00CE3E36" w:rsidSect="002A152F">
          <w:pgSz w:w="16838" w:h="11906" w:orient="landscape"/>
          <w:pgMar w:top="851" w:right="849" w:bottom="709" w:left="1701" w:header="709" w:footer="709" w:gutter="0"/>
          <w:cols w:space="708"/>
          <w:docGrid w:linePitch="360"/>
        </w:sectPr>
      </w:pPr>
    </w:p>
    <w:p w:rsidR="00B50BD9" w:rsidRPr="00CE3E36" w:rsidRDefault="00B50BD9" w:rsidP="00B50BD9">
      <w:pPr>
        <w:jc w:val="center"/>
        <w:rPr>
          <w:b/>
        </w:rPr>
      </w:pPr>
      <w:r>
        <w:rPr>
          <w:b/>
        </w:rPr>
        <w:lastRenderedPageBreak/>
        <w:t>6</w:t>
      </w:r>
      <w:r w:rsidRPr="00CE3E36">
        <w:rPr>
          <w:b/>
        </w:rPr>
        <w:t>. Механизм реализации программы.</w:t>
      </w:r>
    </w:p>
    <w:p w:rsidR="00B50BD9" w:rsidRPr="00CE3E36" w:rsidRDefault="00B50BD9" w:rsidP="00B50BD9">
      <w:pPr>
        <w:jc w:val="center"/>
        <w:rPr>
          <w:b/>
        </w:rPr>
      </w:pPr>
    </w:p>
    <w:p w:rsidR="00B50BD9" w:rsidRPr="00CE3E36" w:rsidRDefault="00B50BD9" w:rsidP="00B50BD9">
      <w:pPr>
        <w:shd w:val="clear" w:color="auto" w:fill="FFFFFF"/>
        <w:spacing w:before="5"/>
        <w:ind w:left="5" w:firstLine="725"/>
        <w:jc w:val="both"/>
      </w:pPr>
      <w:r w:rsidRPr="00CE3E36">
        <w:t xml:space="preserve">Муниципальное </w:t>
      </w:r>
      <w:r>
        <w:t xml:space="preserve">казенное </w:t>
      </w:r>
      <w:r w:rsidRPr="00CE3E36">
        <w:t>учреждение «</w:t>
      </w:r>
      <w:r>
        <w:t>Многофункциональный центр Алакуртти</w:t>
      </w:r>
      <w:r w:rsidRPr="00CE3E36">
        <w:t xml:space="preserve">» реализует функции заказчика-координатора программы во взаимодействии с </w:t>
      </w:r>
      <w:r w:rsidRPr="00CE3E36">
        <w:rPr>
          <w:spacing w:val="-1"/>
        </w:rPr>
        <w:t xml:space="preserve">заинтересованными органами исполнительной власти Мурманской области и </w:t>
      </w:r>
      <w:r w:rsidRPr="00CE3E36">
        <w:t>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подпрограмм.</w:t>
      </w:r>
    </w:p>
    <w:p w:rsidR="00B50BD9" w:rsidRPr="00CE3E36" w:rsidRDefault="00B50BD9" w:rsidP="00B50BD9">
      <w:pPr>
        <w:shd w:val="clear" w:color="auto" w:fill="FFFFFF"/>
        <w:spacing w:before="5"/>
        <w:ind w:left="5" w:firstLine="725"/>
        <w:jc w:val="both"/>
      </w:pPr>
      <w:r w:rsidRPr="00CE3E36">
        <w:t xml:space="preserve">Заказчиком муниципальных программ являются </w:t>
      </w:r>
      <w:r>
        <w:t>Муниципальное казенное учреждение «Многофункциональный центр Алакуртти»</w:t>
      </w:r>
      <w:r w:rsidRPr="00CE3E36">
        <w:t xml:space="preserve"> и администрация </w:t>
      </w:r>
      <w:r>
        <w:t>сельского поселения</w:t>
      </w:r>
      <w:r w:rsidRPr="00CE3E36">
        <w:t xml:space="preserve"> Алакуртти Кандалакшского района.</w:t>
      </w:r>
    </w:p>
    <w:p w:rsidR="00B50BD9" w:rsidRPr="00CE3E36" w:rsidRDefault="00B50BD9" w:rsidP="00B50BD9">
      <w:pPr>
        <w:shd w:val="clear" w:color="auto" w:fill="FFFFFF"/>
        <w:spacing w:before="5"/>
        <w:ind w:left="5" w:firstLine="725"/>
        <w:jc w:val="both"/>
      </w:pPr>
      <w:r w:rsidRPr="00CE3E36">
        <w:t xml:space="preserve"> Заказчики программы на основе данных исполнителей программных мероприятий программы осуществляют мониторинг реализации программных мероприятий и оценку эффективности подпрограмм и своевременно передают данные Заказчику-координатору программы. </w:t>
      </w:r>
    </w:p>
    <w:p w:rsidR="00B50BD9" w:rsidRPr="00CE3E36" w:rsidRDefault="00B50BD9" w:rsidP="00B50BD9">
      <w:pPr>
        <w:shd w:val="clear" w:color="auto" w:fill="FFFFFF"/>
        <w:spacing w:before="5"/>
        <w:ind w:left="730"/>
      </w:pPr>
      <w:r w:rsidRPr="00CE3E36">
        <w:t>Механизмы реализации программы включают:</w:t>
      </w:r>
    </w:p>
    <w:p w:rsidR="00B50BD9" w:rsidRPr="00CE3E36" w:rsidRDefault="00B50BD9" w:rsidP="00B50BD9">
      <w:pPr>
        <w:shd w:val="clear" w:color="auto" w:fill="FFFFFF"/>
        <w:tabs>
          <w:tab w:val="left" w:pos="1421"/>
        </w:tabs>
        <w:spacing w:before="10"/>
        <w:ind w:left="10" w:firstLine="706"/>
        <w:jc w:val="both"/>
      </w:pPr>
      <w:r w:rsidRPr="00CE3E36">
        <w:t>·</w:t>
      </w:r>
      <w:r w:rsidRPr="00CE3E36">
        <w:tab/>
        <w:t>предоставление технического содействия и методической</w:t>
      </w:r>
      <w:r w:rsidRPr="00CE3E36">
        <w:br/>
        <w:t>помощи участникам подпрограмм при реализации основных мероприятий;</w:t>
      </w:r>
    </w:p>
    <w:p w:rsidR="00B50BD9" w:rsidRPr="00CE3E36" w:rsidRDefault="00B50BD9" w:rsidP="00B50BD9">
      <w:pPr>
        <w:shd w:val="clear" w:color="auto" w:fill="FFFFFF"/>
        <w:tabs>
          <w:tab w:val="left" w:pos="1416"/>
        </w:tabs>
        <w:spacing w:before="5"/>
        <w:ind w:left="10" w:firstLine="706"/>
        <w:jc w:val="both"/>
      </w:pPr>
      <w:r w:rsidRPr="00CE3E36">
        <w:t>·</w:t>
      </w:r>
      <w:r w:rsidRPr="00CE3E36">
        <w:tab/>
        <w:t>проведение мониторинга реализации программы на основе</w:t>
      </w:r>
      <w:r w:rsidRPr="00CE3E36">
        <w:br/>
        <w:t>индикаторов, установленных в программе.</w:t>
      </w:r>
    </w:p>
    <w:p w:rsidR="00B50BD9" w:rsidRPr="00CE3E36" w:rsidRDefault="00B50BD9" w:rsidP="00B50BD9">
      <w:pPr>
        <w:shd w:val="clear" w:color="auto" w:fill="FFFFFF"/>
        <w:ind w:firstLine="720"/>
        <w:jc w:val="both"/>
      </w:pPr>
      <w:r w:rsidRPr="00CE3E36">
        <w:t>Взаимоотношения Заказчика-координатора программы, заказчиков программы и исполнителей программных мероприятий с подрядными организациями осуществляются на договорной основе в соответствии с требованиями Федерального закона от 05.04.2013 № 44-ФЗ «</w:t>
      </w:r>
      <w:r w:rsidRPr="00CE3E36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E3E36">
        <w:t>».</w:t>
      </w:r>
    </w:p>
    <w:p w:rsidR="00B50BD9" w:rsidRPr="00CE3E36" w:rsidRDefault="00B50BD9" w:rsidP="00B50BD9">
      <w:pPr>
        <w:shd w:val="clear" w:color="auto" w:fill="FFFFFF"/>
        <w:ind w:firstLine="720"/>
        <w:jc w:val="both"/>
        <w:rPr>
          <w:b/>
        </w:rPr>
      </w:pPr>
    </w:p>
    <w:p w:rsidR="00B50BD9" w:rsidRPr="00CE3E36" w:rsidRDefault="00B50BD9" w:rsidP="00B50BD9">
      <w:pPr>
        <w:jc w:val="center"/>
        <w:rPr>
          <w:b/>
        </w:rPr>
      </w:pPr>
      <w:r>
        <w:rPr>
          <w:b/>
        </w:rPr>
        <w:t>7</w:t>
      </w:r>
      <w:r w:rsidRPr="00CE3E36">
        <w:rPr>
          <w:b/>
        </w:rPr>
        <w:t>. Оценка эффективности программы, рисков ее реализации.</w:t>
      </w:r>
    </w:p>
    <w:p w:rsidR="00B50BD9" w:rsidRPr="00CE3E36" w:rsidRDefault="00B50BD9" w:rsidP="00B50BD9">
      <w:pPr>
        <w:jc w:val="center"/>
        <w:rPr>
          <w:b/>
        </w:rPr>
      </w:pP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Реализация Программы в </w:t>
      </w:r>
      <w:r>
        <w:rPr>
          <w:rFonts w:ascii="Times New Roman" w:hAnsi="Times New Roman"/>
          <w:sz w:val="24"/>
          <w:szCs w:val="24"/>
        </w:rPr>
        <w:t>2020-202</w:t>
      </w:r>
      <w:r w:rsidR="00E92B73">
        <w:rPr>
          <w:rFonts w:ascii="Times New Roman" w:hAnsi="Times New Roman"/>
          <w:sz w:val="24"/>
          <w:szCs w:val="24"/>
        </w:rPr>
        <w:t>3</w:t>
      </w:r>
      <w:r w:rsidRPr="00CE3E36">
        <w:rPr>
          <w:rFonts w:ascii="Times New Roman" w:hAnsi="Times New Roman"/>
          <w:sz w:val="24"/>
          <w:szCs w:val="24"/>
        </w:rPr>
        <w:t>позволит</w:t>
      </w:r>
      <w:r w:rsidRPr="00CE3E36">
        <w:rPr>
          <w:rFonts w:ascii="Times New Roman" w:hAnsi="Times New Roman"/>
          <w:szCs w:val="24"/>
        </w:rPr>
        <w:t xml:space="preserve"> достичь следующих результатов</w:t>
      </w:r>
      <w:r w:rsidRPr="00CE3E36">
        <w:rPr>
          <w:rFonts w:ascii="Times New Roman" w:hAnsi="Times New Roman"/>
          <w:sz w:val="24"/>
          <w:szCs w:val="24"/>
        </w:rPr>
        <w:t>:</w:t>
      </w:r>
    </w:p>
    <w:p w:rsidR="00B50BD9" w:rsidRPr="00CE3E36" w:rsidRDefault="00B50BD9" w:rsidP="00B50BD9">
      <w:pPr>
        <w:autoSpaceDE w:val="0"/>
        <w:autoSpaceDN w:val="0"/>
        <w:adjustRightInd w:val="0"/>
        <w:ind w:firstLine="708"/>
      </w:pPr>
      <w:r w:rsidRPr="00CE3E36">
        <w:t xml:space="preserve">1. </w:t>
      </w:r>
      <w:r>
        <w:t>Отсутствие кредиторской задолженности по расходам на содержание муниципального имущества сельского поселения</w:t>
      </w:r>
      <w:r w:rsidRPr="00CE3E36">
        <w:t xml:space="preserve"> Алакуртти Кандалакшского района.</w:t>
      </w:r>
    </w:p>
    <w:p w:rsidR="00B50BD9" w:rsidRPr="00CE3E36" w:rsidRDefault="00B50BD9" w:rsidP="00B50BD9">
      <w:pPr>
        <w:pStyle w:val="a4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Оценка эффективности реализации мероприятий Программы производится в соответствии с Методикой оценки эффективности реализации долгосрочных целевых программ согласно Приложению № 6 к Порядку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E3E36">
        <w:rPr>
          <w:rFonts w:ascii="Times New Roman" w:hAnsi="Times New Roman"/>
          <w:sz w:val="24"/>
          <w:szCs w:val="24"/>
        </w:rPr>
        <w:t xml:space="preserve"> Алакуртти Кандалакшского района.</w:t>
      </w:r>
    </w:p>
    <w:p w:rsidR="00B50BD9" w:rsidRPr="00CE3E36" w:rsidRDefault="00B50BD9" w:rsidP="00B50BD9">
      <w:pPr>
        <w:pStyle w:val="a4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 xml:space="preserve"> На реализацию Программы могут повлиять внешние риски, а именно: изменение федерального и областного законодательства. 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Механизм минимизации рисков – оперативное реагирование на изменение законодательства.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Внутренние риски при реализации Программы:</w:t>
      </w:r>
    </w:p>
    <w:p w:rsidR="00B50BD9" w:rsidRPr="00CE3E36" w:rsidRDefault="00B50BD9" w:rsidP="00B50BD9">
      <w:pPr>
        <w:shd w:val="clear" w:color="auto" w:fill="FFFFFF"/>
        <w:ind w:firstLine="720"/>
        <w:jc w:val="both"/>
      </w:pPr>
      <w:r>
        <w:t xml:space="preserve">- </w:t>
      </w:r>
      <w:r w:rsidRPr="00CE3E36">
        <w:t>при размещении муниципальных заказов согласно Федеральному закону от 05.04.2013 № 44-ФЗ «</w:t>
      </w:r>
      <w:r w:rsidRPr="00CE3E36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E3E36">
        <w:t>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B50BD9" w:rsidRPr="00CE3E36" w:rsidRDefault="00B50BD9" w:rsidP="00B50BD9">
      <w:pPr>
        <w:pStyle w:val="a4"/>
        <w:numPr>
          <w:ilvl w:val="0"/>
          <w:numId w:val="3"/>
        </w:numPr>
        <w:tabs>
          <w:tab w:val="clear" w:pos="1844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50BD9" w:rsidRPr="00CE3E36" w:rsidRDefault="00B50BD9" w:rsidP="00B50B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3E36">
        <w:rPr>
          <w:rFonts w:ascii="Times New Roman" w:hAnsi="Times New Roman"/>
          <w:sz w:val="24"/>
          <w:szCs w:val="24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B50BD9" w:rsidRPr="00CE3E36" w:rsidRDefault="00B50BD9" w:rsidP="00B50BD9"/>
    <w:p w:rsidR="00B50BD9" w:rsidRPr="00CE3E36" w:rsidRDefault="00B50BD9" w:rsidP="00B50BD9"/>
    <w:sectPr w:rsidR="00B50BD9" w:rsidRPr="00CE3E36" w:rsidSect="002A152F">
      <w:pgSz w:w="11906" w:h="16838"/>
      <w:pgMar w:top="1134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B8A"/>
    <w:multiLevelType w:val="hybridMultilevel"/>
    <w:tmpl w:val="E7844A76"/>
    <w:lvl w:ilvl="0" w:tplc="459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2DCD"/>
    <w:multiLevelType w:val="hybridMultilevel"/>
    <w:tmpl w:val="8938B966"/>
    <w:lvl w:ilvl="0" w:tplc="D076E10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15F"/>
    <w:multiLevelType w:val="hybridMultilevel"/>
    <w:tmpl w:val="C37852F0"/>
    <w:lvl w:ilvl="0" w:tplc="459A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6E5C65"/>
    <w:multiLevelType w:val="hybridMultilevel"/>
    <w:tmpl w:val="8E20C3E8"/>
    <w:lvl w:ilvl="0" w:tplc="FFFFFFFF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70EF1"/>
    <w:multiLevelType w:val="hybridMultilevel"/>
    <w:tmpl w:val="4656B35A"/>
    <w:lvl w:ilvl="0" w:tplc="53425DA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F62BE"/>
    <w:multiLevelType w:val="hybridMultilevel"/>
    <w:tmpl w:val="D93214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2BCD"/>
    <w:multiLevelType w:val="hybridMultilevel"/>
    <w:tmpl w:val="0FA0D650"/>
    <w:lvl w:ilvl="0" w:tplc="A664C856">
      <w:start w:val="202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6E19"/>
    <w:multiLevelType w:val="hybridMultilevel"/>
    <w:tmpl w:val="F7984BE6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8B504DA"/>
    <w:multiLevelType w:val="hybridMultilevel"/>
    <w:tmpl w:val="74F6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F842D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4809BA"/>
    <w:multiLevelType w:val="hybridMultilevel"/>
    <w:tmpl w:val="7F6CD8FC"/>
    <w:lvl w:ilvl="0" w:tplc="9F842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E25542"/>
    <w:multiLevelType w:val="hybridMultilevel"/>
    <w:tmpl w:val="0A4EA532"/>
    <w:lvl w:ilvl="0" w:tplc="659A2CF2">
      <w:start w:val="1"/>
      <w:numFmt w:val="bullet"/>
      <w:lvlText w:val="­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F0F6A"/>
    <w:multiLevelType w:val="hybridMultilevel"/>
    <w:tmpl w:val="04A8E29A"/>
    <w:lvl w:ilvl="0" w:tplc="BC464C7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938EF"/>
    <w:rsid w:val="00002BC3"/>
    <w:rsid w:val="00015A9A"/>
    <w:rsid w:val="00034D1A"/>
    <w:rsid w:val="00045BFD"/>
    <w:rsid w:val="0005144A"/>
    <w:rsid w:val="000938EF"/>
    <w:rsid w:val="000A5E41"/>
    <w:rsid w:val="000B285F"/>
    <w:rsid w:val="000B57D9"/>
    <w:rsid w:val="000C1389"/>
    <w:rsid w:val="000C28D7"/>
    <w:rsid w:val="000C524D"/>
    <w:rsid w:val="00101963"/>
    <w:rsid w:val="00112010"/>
    <w:rsid w:val="00122AEB"/>
    <w:rsid w:val="001815D4"/>
    <w:rsid w:val="001A1EE9"/>
    <w:rsid w:val="001E42ED"/>
    <w:rsid w:val="00202780"/>
    <w:rsid w:val="0020507B"/>
    <w:rsid w:val="00214034"/>
    <w:rsid w:val="002342EA"/>
    <w:rsid w:val="002735FE"/>
    <w:rsid w:val="00297C07"/>
    <w:rsid w:val="002A152F"/>
    <w:rsid w:val="002C0009"/>
    <w:rsid w:val="002C56D5"/>
    <w:rsid w:val="002F3985"/>
    <w:rsid w:val="003365F6"/>
    <w:rsid w:val="003678B6"/>
    <w:rsid w:val="003955B8"/>
    <w:rsid w:val="003A0D62"/>
    <w:rsid w:val="003D11B3"/>
    <w:rsid w:val="003D398B"/>
    <w:rsid w:val="003E7F5A"/>
    <w:rsid w:val="003F26B1"/>
    <w:rsid w:val="00401D4E"/>
    <w:rsid w:val="00425F0D"/>
    <w:rsid w:val="004C0B81"/>
    <w:rsid w:val="004F4589"/>
    <w:rsid w:val="0051037B"/>
    <w:rsid w:val="00544BA2"/>
    <w:rsid w:val="00561531"/>
    <w:rsid w:val="005717DB"/>
    <w:rsid w:val="00581E25"/>
    <w:rsid w:val="00594F1E"/>
    <w:rsid w:val="00601997"/>
    <w:rsid w:val="0064530A"/>
    <w:rsid w:val="00662B8A"/>
    <w:rsid w:val="006809AB"/>
    <w:rsid w:val="00686B7D"/>
    <w:rsid w:val="00691267"/>
    <w:rsid w:val="00695DAF"/>
    <w:rsid w:val="00697703"/>
    <w:rsid w:val="006E4D76"/>
    <w:rsid w:val="007075E8"/>
    <w:rsid w:val="00713003"/>
    <w:rsid w:val="007426B1"/>
    <w:rsid w:val="0077320B"/>
    <w:rsid w:val="007A1EE7"/>
    <w:rsid w:val="007C4866"/>
    <w:rsid w:val="007D2315"/>
    <w:rsid w:val="007F79C8"/>
    <w:rsid w:val="00825E2F"/>
    <w:rsid w:val="008275BD"/>
    <w:rsid w:val="00854F6E"/>
    <w:rsid w:val="008821E3"/>
    <w:rsid w:val="008A436E"/>
    <w:rsid w:val="008E11E9"/>
    <w:rsid w:val="008E75C4"/>
    <w:rsid w:val="008F5178"/>
    <w:rsid w:val="00944E23"/>
    <w:rsid w:val="00953934"/>
    <w:rsid w:val="00963A5E"/>
    <w:rsid w:val="00995F0B"/>
    <w:rsid w:val="009C3CF0"/>
    <w:rsid w:val="009C67FB"/>
    <w:rsid w:val="00A376AE"/>
    <w:rsid w:val="00AA45EB"/>
    <w:rsid w:val="00AD2476"/>
    <w:rsid w:val="00AE7E02"/>
    <w:rsid w:val="00B232C7"/>
    <w:rsid w:val="00B44D29"/>
    <w:rsid w:val="00B50BD9"/>
    <w:rsid w:val="00B52846"/>
    <w:rsid w:val="00B55D37"/>
    <w:rsid w:val="00B56773"/>
    <w:rsid w:val="00B64956"/>
    <w:rsid w:val="00B74825"/>
    <w:rsid w:val="00B75563"/>
    <w:rsid w:val="00B86151"/>
    <w:rsid w:val="00BA16A2"/>
    <w:rsid w:val="00BA373D"/>
    <w:rsid w:val="00BD4F0E"/>
    <w:rsid w:val="00BE0B56"/>
    <w:rsid w:val="00BE3B4B"/>
    <w:rsid w:val="00C33A10"/>
    <w:rsid w:val="00C83D65"/>
    <w:rsid w:val="00C93E01"/>
    <w:rsid w:val="00CB1DDC"/>
    <w:rsid w:val="00CB695A"/>
    <w:rsid w:val="00CC7429"/>
    <w:rsid w:val="00CC79D4"/>
    <w:rsid w:val="00D107B3"/>
    <w:rsid w:val="00D2483E"/>
    <w:rsid w:val="00D31E5D"/>
    <w:rsid w:val="00D60EB8"/>
    <w:rsid w:val="00D61BCF"/>
    <w:rsid w:val="00D62891"/>
    <w:rsid w:val="00D86655"/>
    <w:rsid w:val="00DA58C2"/>
    <w:rsid w:val="00DB5A2F"/>
    <w:rsid w:val="00DC2F55"/>
    <w:rsid w:val="00DC4BBF"/>
    <w:rsid w:val="00DF0FA2"/>
    <w:rsid w:val="00E01B51"/>
    <w:rsid w:val="00E05A5D"/>
    <w:rsid w:val="00E271AE"/>
    <w:rsid w:val="00E70BBE"/>
    <w:rsid w:val="00E718D2"/>
    <w:rsid w:val="00E92B73"/>
    <w:rsid w:val="00EF3E11"/>
    <w:rsid w:val="00EF697A"/>
    <w:rsid w:val="00F072BB"/>
    <w:rsid w:val="00F13BF7"/>
    <w:rsid w:val="00F23BFF"/>
    <w:rsid w:val="00F260B4"/>
    <w:rsid w:val="00F42F73"/>
    <w:rsid w:val="00F43D7C"/>
    <w:rsid w:val="00F45DCD"/>
    <w:rsid w:val="00F5516E"/>
    <w:rsid w:val="00F605FE"/>
    <w:rsid w:val="00F8380E"/>
    <w:rsid w:val="00FB1504"/>
    <w:rsid w:val="00FB7C17"/>
    <w:rsid w:val="00FD4C94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0D"/>
    <w:pPr>
      <w:ind w:left="720"/>
      <w:contextualSpacing/>
    </w:pPr>
  </w:style>
  <w:style w:type="paragraph" w:styleId="a4">
    <w:name w:val="No Spacing"/>
    <w:uiPriority w:val="99"/>
    <w:qFormat/>
    <w:rsid w:val="00425F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25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 Знак,Обычный (Web)1,Обычный (веб)1,Обычный (веб)11"/>
    <w:basedOn w:val="a"/>
    <w:link w:val="a6"/>
    <w:rsid w:val="00425F0D"/>
    <w:pPr>
      <w:spacing w:before="100" w:beforeAutospacing="1" w:after="100" w:afterAutospacing="1"/>
    </w:pPr>
    <w:rPr>
      <w:color w:val="333333"/>
      <w:lang w:val="nb-NO" w:eastAsia="nb-NO"/>
    </w:rPr>
  </w:style>
  <w:style w:type="character" w:customStyle="1" w:styleId="a6">
    <w:name w:val="Обычный (веб) Знак"/>
    <w:aliases w:val=" Знак Знак,Обычный (Web)1 Знак,Обычный (веб)1 Знак,Обычный (веб)11 Знак"/>
    <w:link w:val="a5"/>
    <w:rsid w:val="00425F0D"/>
    <w:rPr>
      <w:rFonts w:ascii="Times New Roman" w:eastAsia="Times New Roman" w:hAnsi="Times New Roman" w:cs="Times New Roman"/>
      <w:color w:val="333333"/>
      <w:sz w:val="24"/>
      <w:szCs w:val="24"/>
      <w:lang w:val="nb-NO" w:eastAsia="nb-NO"/>
    </w:rPr>
  </w:style>
  <w:style w:type="paragraph" w:customStyle="1" w:styleId="text-1">
    <w:name w:val="text-1"/>
    <w:basedOn w:val="a"/>
    <w:rsid w:val="00425F0D"/>
    <w:pPr>
      <w:spacing w:before="100" w:beforeAutospacing="1" w:after="100" w:afterAutospacing="1"/>
    </w:pPr>
    <w:rPr>
      <w:rFonts w:cs="Verdana"/>
    </w:rPr>
  </w:style>
  <w:style w:type="character" w:customStyle="1" w:styleId="ConsPlusNormal0">
    <w:name w:val="ConsPlusNormal Знак"/>
    <w:link w:val="ConsPlusNormal"/>
    <w:locked/>
    <w:rsid w:val="00425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25F0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te Heading"/>
    <w:basedOn w:val="a"/>
    <w:next w:val="a"/>
    <w:link w:val="a8"/>
    <w:rsid w:val="00F42F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Заголовок записки Знак"/>
    <w:basedOn w:val="a0"/>
    <w:link w:val="a7"/>
    <w:rsid w:val="00F42F7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z5070</dc:creator>
  <cp:lastModifiedBy>Пользователь Windows</cp:lastModifiedBy>
  <cp:revision>52</cp:revision>
  <cp:lastPrinted>2020-12-26T09:46:00Z</cp:lastPrinted>
  <dcterms:created xsi:type="dcterms:W3CDTF">2018-02-18T12:29:00Z</dcterms:created>
  <dcterms:modified xsi:type="dcterms:W3CDTF">2021-05-11T06:33:00Z</dcterms:modified>
</cp:coreProperties>
</file>