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0E" w:rsidRPr="00DF080B" w:rsidRDefault="00DF080B" w:rsidP="00DF0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80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F080B" w:rsidRPr="00DF080B" w:rsidRDefault="00DF080B" w:rsidP="00DF0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F080B">
        <w:rPr>
          <w:rFonts w:ascii="Times New Roman" w:hAnsi="Times New Roman" w:cs="Times New Roman"/>
          <w:b/>
          <w:sz w:val="28"/>
          <w:szCs w:val="28"/>
        </w:rPr>
        <w:t xml:space="preserve">о муниципальным программам на 2018 год в сравнении с ожидаемым и исполнением за </w:t>
      </w:r>
      <w:r>
        <w:rPr>
          <w:rFonts w:ascii="Times New Roman" w:hAnsi="Times New Roman" w:cs="Times New Roman"/>
          <w:b/>
          <w:sz w:val="28"/>
          <w:szCs w:val="28"/>
        </w:rPr>
        <w:t xml:space="preserve">текущий </w:t>
      </w:r>
      <w:r w:rsidRPr="00DF080B">
        <w:rPr>
          <w:rFonts w:ascii="Times New Roman" w:hAnsi="Times New Roman" w:cs="Times New Roman"/>
          <w:b/>
          <w:sz w:val="28"/>
          <w:szCs w:val="28"/>
        </w:rPr>
        <w:t xml:space="preserve">2017 год (оценка) </w:t>
      </w:r>
      <w:bookmarkStart w:id="0" w:name="_GoBack"/>
      <w:bookmarkEnd w:id="0"/>
      <w:r w:rsidRPr="00DF080B">
        <w:rPr>
          <w:rFonts w:ascii="Times New Roman" w:hAnsi="Times New Roman" w:cs="Times New Roman"/>
          <w:b/>
          <w:sz w:val="28"/>
          <w:szCs w:val="28"/>
        </w:rPr>
        <w:t>и отчетный 2016 год</w:t>
      </w:r>
    </w:p>
    <w:tbl>
      <w:tblPr>
        <w:tblW w:w="14740" w:type="dxa"/>
        <w:tblInd w:w="93" w:type="dxa"/>
        <w:tblLook w:val="04A0" w:firstRow="1" w:lastRow="0" w:firstColumn="1" w:lastColumn="0" w:noHBand="0" w:noVBand="1"/>
      </w:tblPr>
      <w:tblGrid>
        <w:gridCol w:w="8140"/>
        <w:gridCol w:w="1540"/>
        <w:gridCol w:w="1540"/>
        <w:gridCol w:w="1200"/>
        <w:gridCol w:w="1200"/>
        <w:gridCol w:w="1244"/>
      </w:tblGrid>
      <w:tr w:rsidR="00DF080B" w:rsidRPr="00DF080B" w:rsidTr="00DF080B">
        <w:trPr>
          <w:trHeight w:val="145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Ожидаемое исполнение за 2017 год (оценка)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Ожидаемое исполнение за 2017 год (оценка)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на 2018 год (проект бюджета)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на 2018 год (проект бюджета)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2018 год к 2017 году</w:t>
            </w:r>
          </w:p>
        </w:tc>
      </w:tr>
      <w:tr w:rsidR="00DF080B" w:rsidRPr="00DF080B" w:rsidTr="00DF080B">
        <w:trPr>
          <w:trHeight w:val="51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1. "Муниципальное управление и гражданское общество  сельского поселения Алакуртти Кандалакшского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19 744,5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19 744 484,23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15 931,9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15 931 926,34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-3 812,56</w:t>
            </w:r>
          </w:p>
        </w:tc>
      </w:tr>
      <w:tr w:rsidR="00DF080B" w:rsidRPr="00DF080B" w:rsidTr="00DF080B">
        <w:trPr>
          <w:trHeight w:val="51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2. “Информационное общество сельского поселения Алакуртти Кандалакшского района”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206 160,00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478 764,17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272,60</w:t>
            </w:r>
          </w:p>
        </w:tc>
      </w:tr>
      <w:tr w:rsidR="00DF080B" w:rsidRPr="00DF080B" w:rsidTr="00DF080B">
        <w:trPr>
          <w:trHeight w:val="76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3. “Управление муниципальными финансами, создание условий для эффективного, устойчивого и ответственного управления муниципальными финансами”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372 176,25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446 176,25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74,00</w:t>
            </w:r>
          </w:p>
        </w:tc>
      </w:tr>
      <w:tr w:rsidR="00DF080B" w:rsidRPr="00DF080B" w:rsidTr="00DF080B">
        <w:trPr>
          <w:trHeight w:val="51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4. “Обеспечение первичных мер пожарной безопасности на территории сельского поселения Алакуртти Кандалакшского района”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080B" w:rsidRPr="00DF080B" w:rsidTr="00DF080B">
        <w:trPr>
          <w:trHeight w:val="51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5. “Развитие транспортной системы в сельском поселении Алакуртти Кандалакшского района”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7 114 958,51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12 241,3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12 241 265,76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5 126,31</w:t>
            </w:r>
          </w:p>
        </w:tc>
      </w:tr>
      <w:tr w:rsidR="00DF080B" w:rsidRPr="00DF080B" w:rsidTr="00DF080B">
        <w:trPr>
          <w:trHeight w:val="51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6. “Обеспечение комфортной среды проживания населения сельского поселения Алакуртти Кандалакшского района”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18 389,7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18 389 691,22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9 263,3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9 263 265,00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-9 126,43</w:t>
            </w:r>
          </w:p>
        </w:tc>
      </w:tr>
      <w:tr w:rsidR="00DF080B" w:rsidRPr="00DF080B" w:rsidTr="00DF080B">
        <w:trPr>
          <w:trHeight w:val="51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7. “Энергоэффективность и развитие энергетики сельского поселения Алакуртти Кандалакшского района”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1 413 313,28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-222,31</w:t>
            </w:r>
          </w:p>
        </w:tc>
      </w:tr>
      <w:tr w:rsidR="00DF080B" w:rsidRPr="00DF080B" w:rsidTr="00DF080B">
        <w:trPr>
          <w:trHeight w:val="51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8. “Развитие культуры и сохранение культурного наследия муниципального образования сельское поселение Алакуртти”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6 904 068,52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11 273 564,80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4 369,50</w:t>
            </w:r>
          </w:p>
        </w:tc>
      </w:tr>
      <w:tr w:rsidR="00DF080B" w:rsidRPr="00DF080B" w:rsidTr="00DF080B">
        <w:trPr>
          <w:trHeight w:val="51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9. “Развитие физической культуры и спорта в сельском поселении Алакуртти Кандалакшского района”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2 630 251,67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2 353 707,95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-276,54</w:t>
            </w:r>
          </w:p>
        </w:tc>
      </w:tr>
      <w:tr w:rsidR="00DF080B" w:rsidRPr="00DF080B" w:rsidTr="00DF080B">
        <w:trPr>
          <w:trHeight w:val="51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10. “Социальная политика сельского поселения Алакуртти Кандалакшского района”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-1,30</w:t>
            </w:r>
          </w:p>
        </w:tc>
      </w:tr>
      <w:tr w:rsidR="00DF080B" w:rsidRPr="00DF080B" w:rsidTr="00DF080B">
        <w:trPr>
          <w:trHeight w:val="82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11. "Обеспечение безопасных и благоприятных условий проживания граждан на территории сельского поселения Алакуртти Кандалакшского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349 375,00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694 540,00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345,17</w:t>
            </w:r>
          </w:p>
        </w:tc>
      </w:tr>
      <w:tr w:rsidR="00DF080B" w:rsidRPr="00DF080B" w:rsidTr="00DF080B">
        <w:trPr>
          <w:trHeight w:val="39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57 407,5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57 407 478,68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54 155,9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54 155 910,27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0B" w:rsidRPr="00DF080B" w:rsidRDefault="00DF080B" w:rsidP="00D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-3 251,57</w:t>
            </w:r>
          </w:p>
        </w:tc>
      </w:tr>
    </w:tbl>
    <w:p w:rsidR="00DF080B" w:rsidRDefault="00DF080B"/>
    <w:sectPr w:rsidR="00DF080B" w:rsidSect="00DF080B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0E"/>
    <w:rsid w:val="0095360E"/>
    <w:rsid w:val="00D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Потапова</dc:creator>
  <cp:keywords/>
  <dc:description/>
  <cp:lastModifiedBy>Татьяна Н. Потапова</cp:lastModifiedBy>
  <cp:revision>2</cp:revision>
  <dcterms:created xsi:type="dcterms:W3CDTF">2017-12-27T07:26:00Z</dcterms:created>
  <dcterms:modified xsi:type="dcterms:W3CDTF">2017-12-27T07:31:00Z</dcterms:modified>
</cp:coreProperties>
</file>